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6EA11" w14:textId="77777777" w:rsidR="00223C76" w:rsidRPr="00223C76" w:rsidRDefault="00223C76" w:rsidP="00223C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№ 89 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балабақшасының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bookmarkStart w:id="0" w:name="_GoBack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2023  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KZ" w:eastAsia="ru-KZ"/>
        </w:rPr>
        <w:t>есебі</w:t>
      </w:r>
      <w:bookmarkEnd w:id="0"/>
      <w:proofErr w:type="spellEnd"/>
    </w:p>
    <w:p w14:paraId="52FE5B5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Астана, 2023 ж</w:t>
      </w:r>
    </w:p>
    <w:p w14:paraId="030368FC" w14:textId="77777777" w:rsidR="00223C76" w:rsidRPr="00223C76" w:rsidRDefault="00223C76" w:rsidP="00223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ақпарат</w:t>
      </w:r>
      <w:proofErr w:type="spellEnd"/>
    </w:p>
    <w:p w14:paraId="34DF447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    </w:t>
      </w:r>
    </w:p>
    <w:p w14:paraId="74537169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атауы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– № 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МКҚК;</w:t>
      </w:r>
    </w:p>
    <w:p w14:paraId="4032BF9B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Құрылтайшы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–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Астана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Әкімдігі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5ED7DE3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Заңды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мекен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жайы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Султан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ауданы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Комсомольский       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көшесі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30;</w:t>
      </w:r>
    </w:p>
    <w:p w14:paraId="330372D7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Телефон –24-93-42;</w:t>
      </w:r>
    </w:p>
    <w:p w14:paraId="265961DF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Электронды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пошта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–</w:t>
      </w:r>
      <w:hyperlink r:id="rId5" w:history="1">
        <w:r w:rsidRPr="00223C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KZ" w:eastAsia="ru-KZ"/>
          </w:rPr>
          <w:t>yasli_sad89@mail.ru</w:t>
        </w:r>
      </w:hyperlink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;</w:t>
      </w:r>
    </w:p>
    <w:p w14:paraId="4E0C7197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Меңгеруші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–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Мукашева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Изтолеуовна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;</w:t>
      </w:r>
    </w:p>
    <w:p w14:paraId="4E6E95EE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Құрылған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–  2016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37AB0C5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Типтік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ғимарат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– 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4DC18DC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саны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– 12;</w:t>
      </w:r>
    </w:p>
    <w:p w14:paraId="5AB2789A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топтар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-2;</w:t>
      </w:r>
    </w:p>
    <w:p w14:paraId="0BC98D21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Инклюзивты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–9;</w:t>
      </w:r>
    </w:p>
    <w:p w14:paraId="4E37F504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– 1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3BF85F9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/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5839465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аптасының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ұзақтығы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– 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3E0D8F5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ұзақтығы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– 10-15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минуттан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25-30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минутқа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3F008FD" w14:textId="77777777" w:rsidR="00223C76" w:rsidRPr="00223C76" w:rsidRDefault="00223C76" w:rsidP="00223C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Жобалық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қуаттылығы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– 280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A95D7E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4187CA4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№89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№3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Психологиялық-медициналық-педагогикалық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тығыз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166C83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12 топ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топ, 1 -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молайту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грамматикалық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бұзылған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дыбыстарды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логопед, дефектолог, психолог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саны – 24,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    ( логопед,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дефектолог,психолог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психологиялық-педагогикалық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F1C1DC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Болашақ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қорысымен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бірігіп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4AF4AC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33D4E5A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аптасына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бес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күндік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көрсетеді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97AE8F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уақыты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 07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ru-KZ" w:eastAsia="ru-KZ"/>
        </w:rPr>
        <w:t>30 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– 18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ru-KZ" w:eastAsia="ru-KZ"/>
        </w:rPr>
        <w:t>00</w:t>
      </w:r>
    </w:p>
    <w:p w14:paraId="4B485FD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әрекетінің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ұзақтығы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15 -30 минут.</w:t>
      </w:r>
    </w:p>
    <w:p w14:paraId="32927F1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басталуы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– 09:00.</w:t>
      </w:r>
    </w:p>
    <w:p w14:paraId="3922A57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Мекеме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техникалық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мәліметтер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,</w:t>
      </w:r>
    </w:p>
    <w:p w14:paraId="0131C53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материалдық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базаның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сипаттамасы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.</w:t>
      </w:r>
    </w:p>
    <w:p w14:paraId="6D673DF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lastRenderedPageBreak/>
        <w:t>Техникалық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паспорт: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кірпіштен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типтік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2016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тұрғызылған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заманауи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құрал-жабдықтармен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12 топ,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орталықтандырылған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жылу,су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канализация,сантехникалық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қанағаттанарлық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бір-бірінен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бөлінген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</w:t>
      </w:r>
    </w:p>
    <w:p w14:paraId="2CC14A62" w14:textId="77777777" w:rsidR="00223C76" w:rsidRPr="00223C76" w:rsidRDefault="00223C76" w:rsidP="00223C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музыка залы,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спортзалы,интеллектум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кабинеты, робототехника кабинеты,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күммен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салу кабинеты, логопед пен дефектолог кабинеты, психолог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шахта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скалодром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E4F5737" w14:textId="77777777" w:rsidR="00223C76" w:rsidRPr="00223C76" w:rsidRDefault="00223C76" w:rsidP="00223C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Медициналық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бөлмесі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медициналық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кабинет,егу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бөлмесі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оқшалау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дәретхана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4D182A5" w14:textId="77777777" w:rsidR="00223C76" w:rsidRPr="00223C76" w:rsidRDefault="00223C76" w:rsidP="00223C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талабына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48DA71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Меңгеруші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Мукашева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Изтолеуовна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951061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Ғимараты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қабаттан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Балабақшамызда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толыққанды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бітімін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құндылығын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таза,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мол.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пәндік-дамытушы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орта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функционалды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вариативті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қарқынды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сай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ауысып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отыратындығын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дәрежедегі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медициналық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егу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емделу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бөлмелері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Екінші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қабатта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бітімі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мен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психикасын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сезінуін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сезімдік-эмоционалдық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мен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эстетикалық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талғамын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музыка  залы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.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Эстетикалық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зияткерлік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терапиясы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серуендейтін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учаскесі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бар,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ерекшелігіне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құрал-жабдықтарымен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ойын-сауық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аралығында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мен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жаттығуларын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көздейтін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спорттық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алаңы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бар.</w:t>
      </w:r>
    </w:p>
    <w:p w14:paraId="0462575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  №89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коммуналды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қазыналы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кәсіпорның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интеллектуалдық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адамгершілік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қасиеттерін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BBCD7E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мәртебесі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расталады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26B2AC94" w14:textId="77777777" w:rsidR="00223C76" w:rsidRPr="00223C76" w:rsidRDefault="00223C76" w:rsidP="00223C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Астана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басқармасының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коммуналдық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қазыналық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кәсіпорнының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Жарғысы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7FFC645" w14:textId="77777777" w:rsid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</w:p>
    <w:p w14:paraId="30065F31" w14:textId="77777777" w:rsid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</w:p>
    <w:p w14:paraId="397D796B" w14:textId="77777777" w:rsid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</w:p>
    <w:p w14:paraId="47B29954" w14:textId="77777777" w:rsid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</w:pPr>
    </w:p>
    <w:p w14:paraId="2F937B70" w14:textId="1DA7C162" w:rsidR="00223C76" w:rsidRPr="00223C76" w:rsidRDefault="00223C76" w:rsidP="00223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lastRenderedPageBreak/>
        <w:t>Балалар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ақпарат</w:t>
      </w:r>
      <w:proofErr w:type="spellEnd"/>
    </w:p>
    <w:p w14:paraId="47F3511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2527"/>
        <w:gridCol w:w="2391"/>
        <w:gridCol w:w="2206"/>
      </w:tblGrid>
      <w:tr w:rsidR="00223C76" w:rsidRPr="00223C76" w14:paraId="27DA018C" w14:textId="77777777" w:rsidTr="00223C76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A3A7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2BF8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Балалар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A6A0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Ұлдар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222B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Қыздар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</w:tr>
      <w:tr w:rsidR="00223C76" w:rsidRPr="00223C76" w14:paraId="30567DD3" w14:textId="77777777" w:rsidTr="00223C76"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A2D8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2023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жылы</w:t>
            </w:r>
            <w:proofErr w:type="spellEnd"/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078F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305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C8FB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176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1408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152</w:t>
            </w:r>
          </w:p>
        </w:tc>
      </w:tr>
    </w:tbl>
    <w:p w14:paraId="0125D34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366"/>
        <w:gridCol w:w="1173"/>
        <w:gridCol w:w="934"/>
        <w:gridCol w:w="1197"/>
        <w:gridCol w:w="886"/>
        <w:gridCol w:w="1374"/>
      </w:tblGrid>
      <w:tr w:rsidR="00223C76" w:rsidRPr="00223C76" w14:paraId="59F29D51" w14:textId="77777777" w:rsidTr="00223C76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6490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Жас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ерекшелігі</w:t>
            </w:r>
            <w:proofErr w:type="spellEnd"/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C079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Топтың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аттары</w:t>
            </w:r>
            <w:proofErr w:type="spellEnd"/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B98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Қазақ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тілінде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оқыту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(топ)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47C9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Бала саны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D14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Орыс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тілінде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оқыту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(топ)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F574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Бала саны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38F7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Барлығы</w:t>
            </w:r>
            <w:proofErr w:type="spellEnd"/>
          </w:p>
        </w:tc>
      </w:tr>
      <w:tr w:rsidR="00223C76" w:rsidRPr="00223C76" w14:paraId="485A7B74" w14:textId="77777777" w:rsidTr="00223C76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A20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4A38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Кіші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топ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  <w:p w14:paraId="0601345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1314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  <w:p w14:paraId="1B0CB54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262A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F1A3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DE51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A318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25</w:t>
            </w:r>
          </w:p>
        </w:tc>
      </w:tr>
      <w:tr w:rsidR="00223C76" w:rsidRPr="00223C76" w14:paraId="6E21F224" w14:textId="77777777" w:rsidTr="00223C76"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EFD9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250C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Ортаңғы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  <w:p w14:paraId="6931EFD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A9CC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DC62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6A42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5111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25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C6DE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77</w:t>
            </w:r>
          </w:p>
        </w:tc>
      </w:tr>
      <w:tr w:rsidR="00223C76" w:rsidRPr="00223C76" w14:paraId="3A62460D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32F3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706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Ортаңғы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Нұрай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  <w:p w14:paraId="68C7CB1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65B1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23EC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361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D472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F6B3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44E0EEE7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6256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6DC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Ортаңғы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Ақбота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432C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C873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CD03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C38B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814C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22B367EF" w14:textId="77777777" w:rsidTr="00223C76"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9F60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F2EE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Ересек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«Алтынай»</w:t>
            </w:r>
          </w:p>
          <w:p w14:paraId="7BD7F42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EE6B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502D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A090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A44F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30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47A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109</w:t>
            </w:r>
          </w:p>
        </w:tc>
      </w:tr>
      <w:tr w:rsidR="00223C76" w:rsidRPr="00223C76" w14:paraId="44F81537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6FE8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EB46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Ересек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Сәулемай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  <w:p w14:paraId="63DB412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EA94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06F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119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A15D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584E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034FF6C2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2B88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DA27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Ересек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Қарлығаш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F0C5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966A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3267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6DC3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A62E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757C714F" w14:textId="77777777" w:rsidTr="00223C76"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199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түрлі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жасты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</w:t>
            </w:r>
            <w:proofErr w:type="spellEnd"/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56B2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Түзету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логопедиялық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Айналайын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CED8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1CBA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FB86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28B0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D7C0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94</w:t>
            </w:r>
          </w:p>
        </w:tc>
      </w:tr>
      <w:tr w:rsidR="00223C76" w:rsidRPr="00223C76" w14:paraId="3E4B8194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3D03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6E89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Түзету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логопедиялық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«Маржан»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63F0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BC1C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60D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6D9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1912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78538B91" w14:textId="77777777" w:rsidTr="00223C76"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6EBD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5-6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3B37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даярлық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Айгөлек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990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70E2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31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752E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516A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1F1B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92</w:t>
            </w:r>
          </w:p>
        </w:tc>
      </w:tr>
      <w:tr w:rsidR="00223C76" w:rsidRPr="00223C76" w14:paraId="615BCBE1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E24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9237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даярлық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Еркемай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2AEA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3F4E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6CB0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8DE6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A160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56F08E2B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95F9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3F59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даярлық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Алақай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тобы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CF3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A170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2E55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4834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E459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54122E70" w14:textId="77777777" w:rsidTr="00223C76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AD91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Барлығы</w:t>
            </w:r>
            <w:proofErr w:type="spellEnd"/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64C0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F5CC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6BC3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EA0B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11B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CDB9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305</w:t>
            </w:r>
          </w:p>
        </w:tc>
      </w:tr>
    </w:tbl>
    <w:p w14:paraId="588C6A0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 </w:t>
      </w:r>
    </w:p>
    <w:p w14:paraId="1DCDA67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75778448" w14:textId="29B1055B" w:rsidR="00223C76" w:rsidRPr="00223C76" w:rsidRDefault="00223C76" w:rsidP="00223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2023-2024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жылдарындағы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білімдері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сапалық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құрамы</w:t>
      </w:r>
      <w:proofErr w:type="spellEnd"/>
    </w:p>
    <w:p w14:paraId="051ABDB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6DEBC26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21-тәрбиеші,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-12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553"/>
        <w:gridCol w:w="1418"/>
        <w:gridCol w:w="1598"/>
        <w:gridCol w:w="1396"/>
        <w:gridCol w:w="1960"/>
      </w:tblGrid>
      <w:tr w:rsidR="00223C76" w:rsidRPr="00223C76" w14:paraId="406451A7" w14:textId="77777777" w:rsidTr="00223C7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DF5D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2023 ж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CD58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Педагогтар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789A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7E88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Мектепке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0C42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Арнайы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орта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1299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мектепке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арнайы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орта</w:t>
            </w:r>
          </w:p>
        </w:tc>
      </w:tr>
      <w:tr w:rsidR="00223C76" w:rsidRPr="00223C76" w14:paraId="0D1A8639" w14:textId="77777777" w:rsidTr="00223C7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D536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65B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34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0F4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85 %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00F2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45 %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259F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 15%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2D3F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100 %</w:t>
            </w:r>
          </w:p>
        </w:tc>
      </w:tr>
    </w:tbl>
    <w:p w14:paraId="4D9BE3D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365"/>
        <w:gridCol w:w="912"/>
        <w:gridCol w:w="972"/>
        <w:gridCol w:w="1294"/>
        <w:gridCol w:w="1441"/>
        <w:gridCol w:w="1324"/>
        <w:gridCol w:w="1208"/>
      </w:tblGrid>
      <w:tr w:rsidR="00223C76" w:rsidRPr="00223C76" w14:paraId="2E0321DC" w14:textId="77777777" w:rsidTr="00223C7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1871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Жыл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8C6E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Педагогтар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3CA2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1-жылға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F67D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5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жылға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FF1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5жылдан</w:t>
            </w:r>
          </w:p>
          <w:p w14:paraId="40F7981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10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жылға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2C28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10жылдан</w:t>
            </w:r>
          </w:p>
          <w:p w14:paraId="1A3DD83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15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жылға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D675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15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жылдан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20жылға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1490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20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жылдан</w:t>
            </w:r>
            <w:proofErr w:type="spellEnd"/>
          </w:p>
          <w:p w14:paraId="46AB204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аса</w:t>
            </w:r>
          </w:p>
        </w:tc>
      </w:tr>
      <w:tr w:rsidR="00223C76" w:rsidRPr="00223C76" w14:paraId="4DA2CFA9" w14:textId="77777777" w:rsidTr="00223C76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6C06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2022-2023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EF95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06FF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 – 12 %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4767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12 – 36%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20A0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8– 24 %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8657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 – 19 %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8BC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2– 6 %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15EE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1- 3 %</w:t>
            </w:r>
          </w:p>
        </w:tc>
      </w:tr>
    </w:tbl>
    <w:p w14:paraId="7A05570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39E81F6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1908878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8257"/>
      </w:tblGrid>
      <w:tr w:rsidR="00223C76" w:rsidRPr="00223C76" w14:paraId="25F44757" w14:textId="77777777" w:rsidTr="00223C76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353B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№</w:t>
            </w:r>
          </w:p>
        </w:tc>
        <w:tc>
          <w:tcPr>
            <w:tcW w:w="1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EF32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2022-2023 ж.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санаты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бар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педагогтар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</w:tr>
      <w:tr w:rsidR="00223C76" w:rsidRPr="00223C76" w14:paraId="257FFB47" w14:textId="77777777" w:rsidTr="00223C76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1926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B0D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 – модератор 9 – 26,4%</w:t>
            </w:r>
          </w:p>
        </w:tc>
      </w:tr>
      <w:tr w:rsidR="00223C76" w:rsidRPr="00223C76" w14:paraId="4CFC6D89" w14:textId="77777777" w:rsidTr="00223C76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787F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8F3C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 – эксперт 3 – 9,7 %</w:t>
            </w:r>
          </w:p>
        </w:tc>
      </w:tr>
      <w:tr w:rsidR="00223C76" w:rsidRPr="00223C76" w14:paraId="7993F1BA" w14:textId="77777777" w:rsidTr="00223C76"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2F79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098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 21- 61 %</w:t>
            </w:r>
          </w:p>
        </w:tc>
      </w:tr>
    </w:tbl>
    <w:p w14:paraId="3BAD788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08F6054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ІІ.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Өткен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талдауы</w:t>
      </w:r>
      <w:proofErr w:type="spellEnd"/>
    </w:p>
    <w:p w14:paraId="6136132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2.1.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Бағдарламаның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бөлімдері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салаларының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мониторингі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728A3B4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жемісті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көрсеткіштерінің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наурыздағы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№137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қаулысымен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моделінде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айқындалған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икемділігін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жетілдіру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C11DB4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Бүгінгі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Модельді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реттейтін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нормативті-құқықтық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актілерге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өзгерістер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толықтырулар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Моделді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шеңберінде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Оқу-ағарту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348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стандарты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Стандарт),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Оқу-ағарту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қыркүйектегі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394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Оқу-ағарту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№422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қайта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кезеңдерінде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айқындалған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айқындауға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41618A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маңызы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зор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2020-2025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қыркүйегінен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сыныптарында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Индикаторлар-баланың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көрсеткіштері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айқындалған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яғни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диагностика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динамикасын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ретінде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қарастырылады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Өзгертуді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қамқорлығы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назарын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ықпал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дарындылығын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2012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№1080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Қаулысымен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стандартына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қосымша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13.05.2016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қаулысының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критерийлері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жетістіктерінің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министрлігінің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"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"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іскерліктері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Стандарттың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көздейді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жетістіктерін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2EBB5FD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1)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қайталай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558409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2) 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-бала не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базасына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5B22B3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3)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білгенін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F3067F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Диагностика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рет-оқу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F12700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бастапқы-қыркүйек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15FFCC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аралық-қаңтар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A71486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қорытынды-мамыр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6F305F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сондай-ақ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Қатысушы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7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дейін.дейін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br/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2022 - 2023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жылындағы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мониторингінің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аналитикалық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анықтама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.</w:t>
      </w:r>
    </w:p>
    <w:p w14:paraId="14387BE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айқындалған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тәсілінқамтамасыз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5F6C02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Мониторинг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объектісі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көріністерін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бағаланатын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көрсеткіштері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635C96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Мониторингтік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зерттеу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пәні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87CEB6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Мониторинг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субъектісі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B5EDC7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музыка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жетекшілері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нұсқаушысы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логопед-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дефектолог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13C1D6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Мониторинг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нысандары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әңгімелер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сараптамалық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A414C1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"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"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коммуникативтік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зияткерлік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әлеуметтік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эмоционалдық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ықпал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610ED5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328  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12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 9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топ, 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логопедиялық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026EEEE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KZ" w:eastAsia="ru-KZ"/>
        </w:rPr>
        <w:t>Арай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KZ" w:eastAsia="ru-KZ"/>
        </w:rPr>
        <w:t>»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74D050A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деңгей-96,6 % (29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76B3527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- 3,3 % (1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586E8AF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деңгей-0% (0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23D5544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келтірілген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A0F3D5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№1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586"/>
        <w:gridCol w:w="1321"/>
        <w:gridCol w:w="1117"/>
        <w:gridCol w:w="2350"/>
        <w:gridCol w:w="1282"/>
      </w:tblGrid>
      <w:tr w:rsidR="00223C76" w:rsidRPr="00223C76" w14:paraId="21AB5212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16E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  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 xml:space="preserve"> беру   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дағдылары</w:t>
            </w:r>
            <w:proofErr w:type="spellEnd"/>
          </w:p>
          <w:p w14:paraId="42E719E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A855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B530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DBC6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20C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C894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</w:p>
        </w:tc>
      </w:tr>
      <w:tr w:rsidR="00223C76" w:rsidRPr="00223C76" w14:paraId="7B11BC91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837E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B90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96,7%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BDEB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96,7%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C1F1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96,7%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2BFD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96,6 %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6F50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96,6%</w:t>
            </w:r>
          </w:p>
        </w:tc>
      </w:tr>
      <w:tr w:rsidR="00223C76" w:rsidRPr="00223C76" w14:paraId="4EACC639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BF00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3FF0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AA7B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04BC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8E64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3,3 %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797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3,3%</w:t>
            </w:r>
          </w:p>
        </w:tc>
      </w:tr>
      <w:tr w:rsidR="00223C76" w:rsidRPr="00223C76" w14:paraId="491B07B3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D4AA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6C41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E4A4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4530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B14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0 %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6BF7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0%</w:t>
            </w:r>
          </w:p>
        </w:tc>
      </w:tr>
    </w:tbl>
    <w:p w14:paraId="2D0339F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базасы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толықтырылды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қатаю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іс-шаралары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ағарту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FD38DB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мәліметтерден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басым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назар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аудару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ересектермен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құрдастарымен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еркін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қарым-қатынас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дараландыруға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Оқушылардың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формаларын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1EFE51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Деректерді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көпшілігі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меңгергенін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B3588B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KZ" w:eastAsia="ru-KZ"/>
        </w:rPr>
        <w:t>Орта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89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9 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1FC9AB2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деңгей-94,8 % (85);</w:t>
      </w:r>
    </w:p>
    <w:p w14:paraId="16B770C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2,8 % (3);</w:t>
      </w:r>
    </w:p>
    <w:p w14:paraId="166F317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2,4% (1).</w:t>
      </w:r>
    </w:p>
    <w:p w14:paraId="42C905D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Орта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келтірілген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4F19C4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(«Алтынай» 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Қарлығаш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Сәулемай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орта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)</w:t>
      </w:r>
    </w:p>
    <w:p w14:paraId="3405898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537A57F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№2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</w:t>
      </w:r>
      <w:proofErr w:type="spellEnd"/>
    </w:p>
    <w:p w14:paraId="178E4B1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1660"/>
        <w:gridCol w:w="1411"/>
        <w:gridCol w:w="1219"/>
        <w:gridCol w:w="2381"/>
        <w:gridCol w:w="1374"/>
      </w:tblGrid>
      <w:tr w:rsidR="00223C76" w:rsidRPr="00223C76" w14:paraId="20332C25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49F4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  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дағдылары</w:t>
            </w:r>
            <w:proofErr w:type="spellEnd"/>
          </w:p>
          <w:p w14:paraId="05C0524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003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27EC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33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9A0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0394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</w:p>
        </w:tc>
      </w:tr>
      <w:tr w:rsidR="00223C76" w:rsidRPr="00223C76" w14:paraId="2095ACA2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153D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B4FF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95,7%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80BF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94,5%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04DB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94,5%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21B6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94,5%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31C6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95,1%</w:t>
            </w:r>
          </w:p>
        </w:tc>
      </w:tr>
      <w:tr w:rsidR="00223C76" w:rsidRPr="00223C76" w14:paraId="63320BA5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C771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104E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2,1%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59BB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44D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51F1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78DA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2,6%</w:t>
            </w:r>
          </w:p>
        </w:tc>
      </w:tr>
      <w:tr w:rsidR="00223C76" w:rsidRPr="00223C76" w14:paraId="47976C4C" w14:textId="77777777" w:rsidTr="00223C76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599D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B082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555A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2CC9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EB0A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C495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2,3%</w:t>
            </w:r>
          </w:p>
        </w:tc>
      </w:tr>
    </w:tbl>
    <w:p w14:paraId="17226EA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1EFC151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Тұтастай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алайда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алғышарттар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ықпал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7C13EE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107 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берілуіне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7 бала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аутистік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спектрдің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бұзылуы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бала).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Айгөлек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Алақай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Еркемай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 -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 «Маржан»,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 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5B9755A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- 95,3% (102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57BD957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- 2,9% (3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1F1B35F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деңгей-1,9% (2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71F13E3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келтірілген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EED5BE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Айгөлек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Алақай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Еркемай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), Маржан (4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))</w:t>
      </w:r>
    </w:p>
    <w:p w14:paraId="02EBEAD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№3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602"/>
        <w:gridCol w:w="1341"/>
        <w:gridCol w:w="1140"/>
        <w:gridCol w:w="2357"/>
        <w:gridCol w:w="1302"/>
      </w:tblGrid>
      <w:tr w:rsidR="00223C76" w:rsidRPr="00223C76" w14:paraId="4CC1B29C" w14:textId="77777777" w:rsidTr="00223C7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DE55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lastRenderedPageBreak/>
              <w:t>  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 xml:space="preserve"> беру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дағдылары</w:t>
            </w:r>
            <w:proofErr w:type="spellEnd"/>
          </w:p>
          <w:p w14:paraId="5775331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7134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CE5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8560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9CDC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8D0D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</w:p>
        </w:tc>
      </w:tr>
      <w:tr w:rsidR="00223C76" w:rsidRPr="00223C76" w14:paraId="4E8A376E" w14:textId="77777777" w:rsidTr="00223C7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DDBF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C960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98,7%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3873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94,03%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6530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93,8%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CAA9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94,9%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8EAF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94,8%</w:t>
            </w:r>
          </w:p>
        </w:tc>
      </w:tr>
      <w:tr w:rsidR="00223C76" w:rsidRPr="00223C76" w14:paraId="5BF08AC1" w14:textId="77777777" w:rsidTr="00223C7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D57E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2ADD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0,1%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4A27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3,93%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8BAD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5AD1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3,03%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F230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3,2%</w:t>
            </w:r>
          </w:p>
        </w:tc>
      </w:tr>
      <w:tr w:rsidR="00223C76" w:rsidRPr="00223C76" w14:paraId="096BAABB" w14:textId="77777777" w:rsidTr="00223C7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7F09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4DE7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660E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2,04%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F6A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C986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2,03%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FD00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2%</w:t>
            </w:r>
          </w:p>
        </w:tc>
      </w:tr>
    </w:tbl>
    <w:p w14:paraId="02817EC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3CE996F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деректері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материал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таңдалғанын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дәлелдейді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OOP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проблемалары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емес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(психолог, логопед, дефектолог)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жалғастыру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азайтылған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852946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Мектепалды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107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берілуіне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7 бала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аутистік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спектр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).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–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Ақбота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«Маржан»  (5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4313DCC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C09A25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 95,2% (102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48A5106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2,6 % (3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7F745AD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2,2 % (2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2DCE1F9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келтірілген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79E6E9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Ақбота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«Маржан»  (5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7404AFE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№4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</w:t>
      </w:r>
      <w:proofErr w:type="spellEnd"/>
    </w:p>
    <w:p w14:paraId="72DD1B1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662"/>
        <w:gridCol w:w="1412"/>
        <w:gridCol w:w="1220"/>
        <w:gridCol w:w="2381"/>
        <w:gridCol w:w="1375"/>
      </w:tblGrid>
      <w:tr w:rsidR="00223C76" w:rsidRPr="00223C76" w14:paraId="7020A5A3" w14:textId="77777777" w:rsidTr="00223C76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52A0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  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дағдылары</w:t>
            </w:r>
            <w:proofErr w:type="spellEnd"/>
          </w:p>
          <w:p w14:paraId="6F0A454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1975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8459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383D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6510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E9B8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</w:p>
        </w:tc>
      </w:tr>
      <w:tr w:rsidR="00223C76" w:rsidRPr="00223C76" w14:paraId="516E542B" w14:textId="77777777" w:rsidTr="00223C76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F4F2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9B0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95,3 %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62C0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94,6 %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2C3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94,8%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E21F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95,8%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A788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95,4%</w:t>
            </w:r>
          </w:p>
        </w:tc>
      </w:tr>
      <w:tr w:rsidR="00223C76" w:rsidRPr="00223C76" w14:paraId="29DE54FE" w14:textId="77777777" w:rsidTr="00223C76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FC4E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165C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2,9%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A3BF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3,2 %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A4C5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2,7%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E890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AD37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2,4 %</w:t>
            </w:r>
          </w:p>
        </w:tc>
      </w:tr>
      <w:tr w:rsidR="00223C76" w:rsidRPr="00223C76" w14:paraId="20BB37B8" w14:textId="77777777" w:rsidTr="00223C76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F5DE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33C2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1,8%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7124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45E5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2,5%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527A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2,2%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FBE1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2,2%</w:t>
            </w:r>
          </w:p>
        </w:tc>
      </w:tr>
    </w:tbl>
    <w:p w14:paraId="4955416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66BA985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қызығушылықтары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қалыптасқаны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дыбыстарын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айтқаны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грамматикалық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қалыптасқаны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келіссөздер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жанжалды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басым.</w:t>
      </w:r>
    </w:p>
    <w:p w14:paraId="1F72CA2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11C1E26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lastRenderedPageBreak/>
        <w:t>№89 «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тәрбиенушілерінің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бақыла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диагностиканың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 2022-2023   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жиынтық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хаттамасы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1553"/>
        <w:gridCol w:w="1287"/>
        <w:gridCol w:w="1116"/>
        <w:gridCol w:w="2486"/>
        <w:gridCol w:w="1658"/>
        <w:gridCol w:w="126"/>
      </w:tblGrid>
      <w:tr w:rsidR="00223C76" w:rsidRPr="00223C76" w14:paraId="4326840E" w14:textId="77777777" w:rsidTr="00223C76"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780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15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3E8D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дағдылары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7C96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05F47EFB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4EEC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9B63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F447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2CB8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6870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61B7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85F7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48C6B17F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80F9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BEF3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15,8 %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53AD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6,8 %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F41D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13,5 %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DB8F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8,6%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E7A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15%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5003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31DF0D23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43BB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3A88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51,8%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4529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36,7 %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0B8F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45,9%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443A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41,5%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5385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49,9%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00C9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5AB24E5C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7D83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 -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EDAC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32,4 %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BBA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56,5 %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D256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40,6%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1657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49,9%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E802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35,1%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ACD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</w:tbl>
    <w:p w14:paraId="0575027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74ECE11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ІІІ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11,9%</w:t>
      </w:r>
    </w:p>
    <w:p w14:paraId="3E849A0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45,2%</w:t>
      </w:r>
    </w:p>
    <w:p w14:paraId="0015FAD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42,9%</w:t>
      </w:r>
    </w:p>
    <w:p w14:paraId="66453DC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№89 «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тәрбиенушілерінің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аралық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диагностиканың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 2022-2023  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жиынтық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хаттамасы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595"/>
        <w:gridCol w:w="1339"/>
        <w:gridCol w:w="1188"/>
        <w:gridCol w:w="2387"/>
        <w:gridCol w:w="1517"/>
        <w:gridCol w:w="140"/>
      </w:tblGrid>
      <w:tr w:rsidR="00223C76" w:rsidRPr="00223C76" w14:paraId="6EE8C0CB" w14:textId="77777777" w:rsidTr="00223C76"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011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15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D306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дағдылары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78AE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2952410E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915C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5014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FE5F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67D1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9A9F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9E44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88F6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47588716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6795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B0FB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58,2%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605D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41,8%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BE63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44%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AF03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46,4%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D748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47,1%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01A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3EC9232B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336E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E029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22,8%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5A64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38,0%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7F85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37,7%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EC43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35,8%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A958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34,8%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809B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588284EF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70E4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 -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C661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66%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5F43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20,2%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7F7F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18,3%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FB75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17,8%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92F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18,1%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EBE2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</w:tbl>
    <w:p w14:paraId="2232B4B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0E4ACB6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ІІІ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47,5%</w:t>
      </w:r>
    </w:p>
    <w:p w14:paraId="666A3E3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33,8%</w:t>
      </w:r>
    </w:p>
    <w:p w14:paraId="14E1408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28,0%</w:t>
      </w:r>
    </w:p>
    <w:p w14:paraId="207593F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59BA86E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63D5544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№89 «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тәрбиенушілерінің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қортынды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диагностиканың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 2022 - 2023  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оқу</w:t>
      </w:r>
      <w:proofErr w:type="spellEnd"/>
    </w:p>
    <w:p w14:paraId="0A0E3EB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жиынтық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хаттамасы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595"/>
        <w:gridCol w:w="1339"/>
        <w:gridCol w:w="1188"/>
        <w:gridCol w:w="2387"/>
        <w:gridCol w:w="1517"/>
        <w:gridCol w:w="140"/>
      </w:tblGrid>
      <w:tr w:rsidR="00223C76" w:rsidRPr="00223C76" w14:paraId="3D50A333" w14:textId="77777777" w:rsidTr="00223C76"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9E5E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15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591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дағдылары</w:t>
            </w:r>
            <w:proofErr w:type="spellEnd"/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9F45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68CD27E6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A85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37F5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Денсаулық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860B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Қатынас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B32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FD06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A2B0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Әлеумет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2575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1278B1A1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0A27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53EA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96,6%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1E9A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CB89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1DF9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95,5%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C0EF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95,5 %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78C9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77F4F5C0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339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7CB8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2,1%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6CE6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3,4%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85A1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3,4%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62CE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2,9%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58B5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2,9 %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0226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  <w:tr w:rsidR="00223C76" w:rsidRPr="00223C76" w14:paraId="5875DF3C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4BE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 -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3DF6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1,3%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CB0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1,6%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1D0E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1,6%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7610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1,6%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2AEE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1,6 %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877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</w:tr>
    </w:tbl>
    <w:p w14:paraId="3D01D61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lastRenderedPageBreak/>
        <w:t> </w:t>
      </w:r>
    </w:p>
    <w:p w14:paraId="0A7E18C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ІІІ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95,6 %</w:t>
      </w:r>
    </w:p>
    <w:p w14:paraId="2289528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2,9%</w:t>
      </w:r>
    </w:p>
    <w:p w14:paraId="092FBC6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 -  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1,5%</w:t>
      </w:r>
    </w:p>
    <w:p w14:paraId="075C114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720F209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№ 89 "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Жібек"балабақшасы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тәрбиеленушілерінің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іскерліктері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дағдыларының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динамикасы</w:t>
      </w:r>
      <w:proofErr w:type="spellEnd"/>
    </w:p>
    <w:p w14:paraId="496308B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2257"/>
        <w:gridCol w:w="2247"/>
        <w:gridCol w:w="2454"/>
        <w:gridCol w:w="21"/>
        <w:gridCol w:w="346"/>
      </w:tblGrid>
      <w:tr w:rsidR="00223C76" w:rsidRPr="00223C76" w14:paraId="23803B10" w14:textId="77777777" w:rsidTr="00223C76"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335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8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70B4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Диагностика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қорытындысы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2022-2023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оқу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жылы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8256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3F422234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6895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F8EB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мониторингі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3FB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мониторингі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217E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қортынды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мониторингі</w:t>
            </w:r>
            <w:proofErr w:type="spellEnd"/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204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6277567C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6F9A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3A66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11,9 %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37C2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47,5 %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DFF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95,6 %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4D4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452A61F5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DCE0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4EFF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45,2 %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72E1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33,8 %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F6A1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2,9 %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5D07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6071C933" w14:textId="77777777" w:rsidTr="00223C76"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CC4D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І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8B8A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42,9 %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009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28,0 %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0687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1,5 %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54FC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</w:tbl>
    <w:p w14:paraId="08408FC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2FD9A95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333 бала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4C42C18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318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(95,6%);</w:t>
      </w:r>
    </w:p>
    <w:p w14:paraId="38073E1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- 10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(2,9%);</w:t>
      </w:r>
    </w:p>
    <w:p w14:paraId="08E607B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(1,5 %).</w:t>
      </w:r>
    </w:p>
    <w:p w14:paraId="7BC1FD7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салыстыра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динамикасын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көреміз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Ал динамика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20,7 %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C26D61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Осылайша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формаларын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таңдауда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көмектеседі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8EF176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Ұсыныстар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676294D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1.Коммуникативті,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әлеуметтік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BF54A6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мерзімі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C336D9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2.Бағдарламаның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C00FBF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мерзімі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</w:p>
    <w:p w14:paraId="4CCF546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3.Оқу-тәрбие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8E6B2D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мерзімі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567A26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2023 - 2024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жылындағы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мониторингінің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аналитикалық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анықтама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361"/>
        <w:gridCol w:w="682"/>
        <w:gridCol w:w="371"/>
        <w:gridCol w:w="636"/>
        <w:gridCol w:w="681"/>
        <w:gridCol w:w="371"/>
        <w:gridCol w:w="636"/>
        <w:gridCol w:w="681"/>
        <w:gridCol w:w="371"/>
        <w:gridCol w:w="636"/>
        <w:gridCol w:w="38"/>
        <w:gridCol w:w="652"/>
        <w:gridCol w:w="371"/>
        <w:gridCol w:w="636"/>
        <w:gridCol w:w="681"/>
        <w:gridCol w:w="371"/>
        <w:gridCol w:w="636"/>
      </w:tblGrid>
      <w:tr w:rsidR="00223C76" w:rsidRPr="00223C76" w14:paraId="41B8268C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DD0B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BBB2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8222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43C7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F8CF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F0E3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0EF7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00E8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B6BB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0880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E422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C26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4A16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07D5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5C17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C791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DD59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6570DF66" w14:textId="77777777" w:rsidTr="00223C76"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BAC2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lastRenderedPageBreak/>
              <w:t>Жас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топтары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7AE6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A90A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Физикалық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қасиеттерді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дамыту</w:t>
            </w:r>
            <w:proofErr w:type="spellEnd"/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BAA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Коммуникативтік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дағдыларды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дамыту</w:t>
            </w:r>
            <w:proofErr w:type="spellEnd"/>
          </w:p>
        </w:tc>
        <w:tc>
          <w:tcPr>
            <w:tcW w:w="3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4285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Танымдық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зияткерлік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дағдыларды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дамыту</w:t>
            </w:r>
            <w:proofErr w:type="spellEnd"/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BF6E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шығармашылық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дағдыларын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зерттеу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іс-әрекетін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дамыту</w:t>
            </w:r>
            <w:proofErr w:type="spellEnd"/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CEF3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Әлеуметтік-эмоционалды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дағдыларды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қалыптастыру</w:t>
            </w:r>
            <w:proofErr w:type="spellEnd"/>
          </w:p>
        </w:tc>
      </w:tr>
      <w:tr w:rsidR="00223C76" w:rsidRPr="00223C76" w14:paraId="26D9EC45" w14:textId="77777777" w:rsidTr="00223C7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739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6B1F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6BE0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F64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8AC3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3196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1C44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3C56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9437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DB21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5632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AEB9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C36A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96CB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DD18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жоғары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CD2E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орташа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E3F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олардың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ішінде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төмен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u-KZ" w:eastAsia="ru-KZ"/>
              </w:rPr>
              <w:t>деңгей</w:t>
            </w:r>
            <w:proofErr w:type="spellEnd"/>
          </w:p>
        </w:tc>
      </w:tr>
      <w:tr w:rsidR="00223C76" w:rsidRPr="00223C76" w14:paraId="4F046FCD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9EAB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кіші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топ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EF5B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4D83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706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21,875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7AA6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78,125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1137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5E66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21,875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59DA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78,125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E7A4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5780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21,875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B02B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78,125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3A2F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1,09375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7C9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22,5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BF37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76,4063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F08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5,46875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151E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30,4688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D37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64,0625</w:t>
            </w:r>
          </w:p>
        </w:tc>
      </w:tr>
      <w:tr w:rsidR="00223C76" w:rsidRPr="00223C76" w14:paraId="71DBC50A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1DBF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ортаңғы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топ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FAFE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BF46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CECB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0F5C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1A4F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2711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A809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2E7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60C2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C08E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D971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A817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63F0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BAB6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A93E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939D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34</w:t>
            </w:r>
          </w:p>
        </w:tc>
      </w:tr>
      <w:tr w:rsidR="00223C76" w:rsidRPr="00223C76" w14:paraId="508EBD39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300B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ересек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топ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FAF3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1D46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E642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6471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182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E2BE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73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85E7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E03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85B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190B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9E75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BEDA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9411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1E66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073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CDCC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</w:t>
            </w:r>
          </w:p>
        </w:tc>
      </w:tr>
      <w:tr w:rsidR="00223C76" w:rsidRPr="00223C76" w14:paraId="1D70E7E0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E020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топ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FD9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114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5D8A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70,94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4A01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20,61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F232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4,48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5100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28,46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4832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41,71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777B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29,786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92C9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43,215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110D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26,2671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F325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30,5264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A01B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30,708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10E2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43,881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95A1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25,412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30A3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35,553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BA73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33,288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B9F0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31,16</w:t>
            </w:r>
          </w:p>
        </w:tc>
      </w:tr>
      <w:tr w:rsidR="00223C76" w:rsidRPr="00223C76" w14:paraId="7C6A0251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C3A7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Барлығы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CBD8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344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ECD8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106,94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EF7A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164,485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F8C1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124,605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D768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60,46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96A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195,585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4B7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144,911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923C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73,215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DD77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179,142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FD22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147,651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E58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60,8018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C2B3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192,381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213D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146,818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061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73,0218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F799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183,757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774D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143,223</w:t>
            </w:r>
          </w:p>
        </w:tc>
      </w:tr>
      <w:tr w:rsidR="00223C76" w:rsidRPr="00223C76" w14:paraId="0F971395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7CFD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 %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D53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100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7314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31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A1C5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D8A7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51FA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BA3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A80E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080C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A129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8D83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43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BA54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F57F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ECF7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43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AB4B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2D2D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53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ED1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42</w:t>
            </w:r>
          </w:p>
        </w:tc>
      </w:tr>
    </w:tbl>
    <w:p w14:paraId="31D701F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2072209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555A0B5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2.2.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жоспардың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қызметі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орындалуы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талдау</w:t>
      </w:r>
      <w:proofErr w:type="spellEnd"/>
    </w:p>
    <w:p w14:paraId="7A72D0F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"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" МКҚК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№348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стандартына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стандартына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қосымша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13.05.2016 №292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қаулысының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құзыреттілігін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1C6857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2012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1080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Қаулысымен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7FA1C7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тұлға-тәрбиенің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күрделі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жалғасады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ұстанымдар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адамдарға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көзқарас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мінез-құлық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әсіресе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қиялды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икемділігін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қалыптастыратындықтан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коммуникативтік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зияткерлік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әлеуметтік-эмоционалдық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интеграциялау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121CD1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сүйіспеншілік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құрметке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лайық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8C6452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Біздің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миссиямыз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адамгершілік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құндылықтарға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инновациялық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зияткерлік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жәрдемдесу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95883F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Мақсаты-денсаулықты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жан-жақты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инновациялық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әлеуметтік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тапсырысының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жауап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зияткерлік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3CAC88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міндеттер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157BFFA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рухани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физикалық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10B288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адамгершілік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41F40E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азаматтыққа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патриотизмге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Отанға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сүйіспеншілікке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E09A0A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жан-жақты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даралығын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оны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дәстүрлерінің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баулу:</w:t>
      </w:r>
    </w:p>
    <w:p w14:paraId="426606F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Алға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қойылған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тапсырмаларды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МДББМ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5F26A7DE" w14:textId="77777777" w:rsidR="00223C76" w:rsidRPr="00223C76" w:rsidRDefault="00223C76" w:rsidP="00223C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сәттерде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902E3EF" w14:textId="77777777" w:rsidR="00223C76" w:rsidRPr="00223C76" w:rsidRDefault="00223C76" w:rsidP="00223C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сұхбаттасу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өзекті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EEF446E" w14:textId="77777777" w:rsidR="00223C76" w:rsidRPr="00223C76" w:rsidRDefault="00223C76" w:rsidP="00223C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(Республика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наурыз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Наурыз,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достығы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Жеңіс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-шара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C210C6D" w14:textId="77777777" w:rsidR="00223C76" w:rsidRPr="00223C76" w:rsidRDefault="00223C76" w:rsidP="00223C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Бейнетаспалар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сипаттайтын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AE66A9F" w14:textId="77777777" w:rsidR="00223C76" w:rsidRPr="00223C76" w:rsidRDefault="00223C76" w:rsidP="00223C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495120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оқыту-әдістемеліктің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25E08BB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зияткерлік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қабілеттілігін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25C3BF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эмоционалды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775B98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A5AD2A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министрлігінің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2016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№499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2950E28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13.05.2016 </w:t>
      </w:r>
      <w:hyperlink r:id="rId6" w:anchor="z8" w:history="1">
        <w:r w:rsidRPr="00223C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ru-KZ" w:eastAsia="ru-KZ"/>
          </w:rPr>
          <w:t>№ 292</w:t>
        </w:r>
      </w:hyperlink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стандарты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болашақтағы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F0F514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талабына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тәртібі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перспективті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циклограммалар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дәстүрлі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кіріктірілген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жарты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мән-мағынасын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біріктіреді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сюжеттерімен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толықтырылады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астарлы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байқамайды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мінез-құлқын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психо-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физиологиялық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табиғи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дара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құзыреттілік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сараптау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жасалынған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біріккен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қолеңбектерінің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психофизикалық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аймақтарда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дұрыс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орналасқан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безендіру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эстетикалық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патриоттық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тигізеді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мольберттер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көркем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қолөнер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мүсіндеуге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қарындаштары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қағаздары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ермексаздары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бояулары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қолжетімді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орналасқан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Театрланған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қуыршақтар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театрлық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костюмдер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шымылдық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театрдың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бірнеше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көлеңкелік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үстелдік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.)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сюжетті-рөлдік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адамгершілік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құзыреттіліктерін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Экологиялық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экспериментальді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экологиялық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көрнекі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альбомдар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сияқты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иллюстративті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көгалдандыру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өсімдіктері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өсімдікті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өсіруге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күтім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бау-бақша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гүл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өсіретін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қарапайым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көзқарастарын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Бөбекжайдың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дүниетанымын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мозайкалар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түрлі-түсті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(лото, домино,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жиынтықтары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сюжетті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жиынтықтары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қуыршақтар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пішіндегі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жануарлар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жиһаздар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телефон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сияқты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Дүкен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Шаштараз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Аурухана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тақырырыптары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жиынтықтар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ойнауға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шелек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күрек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пішіндер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орнатылған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ұнаған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кедергі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жасамайды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(ой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саусақтарын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фетрден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кәушіктен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құрастырғыштар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схемалары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сызбалары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мозайкалар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танграммалары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Бейнелеу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табиғи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Сондай-ақ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киіз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макеттері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киімдегі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қуыршақтары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бұйымдары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.)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бұйымдары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құндылықтарына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баулу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салт-дәстүрімен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ойнау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алаңдары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бар.Топтағы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ойнау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сюжетті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рольге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ойыншықтарынан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ортаңғы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Аурухана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Шаштараз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ал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Кітапхана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«Супермаркет»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сияқты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сюжетті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рольге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өздігімен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рольді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ересектермен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бірігіп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мәнері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Ойнау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қоршаған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орта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көзқарастары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процесстері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еңбексүйгіштік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қасиетке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психофизикалық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санитарлы-гигиеналық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психо-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шарттарын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жинақталатындықтан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интеллектуалдық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себебін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тигізеді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табиғи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–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Бірігіп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Жиһаздардың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орналасуы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жабдықтарының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орналасуы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Сондай-ақ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су,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режимдері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қадағаланады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9ADCA6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толықтай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физикалық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маңызды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мезгілімен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дұрыс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төрт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мезгілдік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Тағамдардың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нормаға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тамақтандыруды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шарттардың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0B3B122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рационардың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энергетикалық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құндылықтары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433831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рационның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тағам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сәйкестігі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738A99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рационның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3CE4A7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аспаздық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өңдеу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C0A830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A51834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дене-шынықтыру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</w:p>
    <w:p w14:paraId="1427000F" w14:textId="77777777" w:rsidR="00223C76" w:rsidRPr="00223C76" w:rsidRDefault="00223C76" w:rsidP="00223C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суыққа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жалаң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);</w:t>
      </w:r>
    </w:p>
    <w:p w14:paraId="373A062F" w14:textId="77777777" w:rsidR="00223C76" w:rsidRPr="00223C76" w:rsidRDefault="00223C76" w:rsidP="00223C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өздігімен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массаж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жасау,биологиялық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зоналарға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массаж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80BFE88" w14:textId="77777777" w:rsidR="00223C76" w:rsidRPr="00223C76" w:rsidRDefault="00223C76" w:rsidP="00223C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F308FDC" w14:textId="77777777" w:rsidR="00223C76" w:rsidRPr="00223C76" w:rsidRDefault="00223C76" w:rsidP="00223C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рационды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таза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550BA65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2.2.1.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</w:p>
    <w:p w14:paraId="3AF9330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бесеуі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тізімін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кезектен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Басым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бүкіл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әлеуметтік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басым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Сондай-ақ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жадынамалар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рухани-адамгершілік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-ой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жеткіліксіз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бермейді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527116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2023-2024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</w:p>
    <w:p w14:paraId="46D23916" w14:textId="77777777" w:rsidR="00223C76" w:rsidRPr="00223C76" w:rsidRDefault="00223C76" w:rsidP="00223C7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№1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Орнату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 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МДҰ-ң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босағасында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».</w:t>
      </w:r>
    </w:p>
    <w:p w14:paraId="09E4D71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тәртібі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ҰОҚ-ң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қашықтықтан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эмоциялық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зиякерлікті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B1C3585" w14:textId="77777777" w:rsidR="00223C76" w:rsidRPr="00223C76" w:rsidRDefault="00223C76" w:rsidP="00223C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№2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жағдайында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балалардыңқызметін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lastRenderedPageBreak/>
        <w:t>технологиялары»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2021  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деньеш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блоктары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Фребель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сыйлықтары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Кюзенер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таяқшалар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үстел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логиканы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математикалық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интеллектуалды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жиынтықтарын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ойнау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керектігін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егжей-тегжейлі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кеңістіктік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бейнені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қабылдауды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пішінді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өлшемді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комбинаторлық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қоршаған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әлемнің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құбылыстары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объектілері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идеяларды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кеңейтуге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моториканы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сенсомоторлық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үйлестіруді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тұтас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қабылдауды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көмектеседі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емес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43DF093" w14:textId="77777777" w:rsidR="00223C76" w:rsidRPr="00223C76" w:rsidRDefault="00223C76" w:rsidP="00223C7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№3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қажеттіліктері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істеу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әдістері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»</w:t>
      </w:r>
    </w:p>
    <w:p w14:paraId="07433FA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істейтін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сұрақтар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артикуляциялық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гимнастика,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биоэнергопластика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логоритмика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логопедтер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моториканы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(дефектолог);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кинезеологиялық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жаттығулар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нейро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бұзушылықтарды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динамикасына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9EC994B" w14:textId="77777777" w:rsidR="00223C76" w:rsidRPr="00223C76" w:rsidRDefault="00223C76" w:rsidP="00223C7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Кезектен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тыс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санатын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тағаыйндау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»</w:t>
      </w:r>
    </w:p>
    <w:p w14:paraId="44C1A69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үміткерлерді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кезектен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арттырғысы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портфолиосы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Портфолиосы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аттестаттаушылардың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тізімі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421C31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2E46B621" w14:textId="77777777" w:rsidR="00223C76" w:rsidRPr="00223C76" w:rsidRDefault="00223C76" w:rsidP="00223C7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№4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жұмыстарын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»</w:t>
      </w:r>
    </w:p>
    <w:p w14:paraId="69C5E93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дәрігер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гигиенаны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хабарлама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Екінші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сұрақ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боиынша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Lessen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Stadu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теориялық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8913CB8" w14:textId="77777777" w:rsidR="00223C76" w:rsidRPr="00223C76" w:rsidRDefault="00223C76" w:rsidP="00223C7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№5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қортынды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2022-2023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МДҰ-ң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6D3593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атқарылған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түлектерді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Жеке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сараланған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карталарды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511EB1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бар, бай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жинақталған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B75C5D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бөлімдерін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ойластырады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жобалық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проблемалық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эксперимент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қызығушылығын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әрекеттесуі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ынтымақтастық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сипатына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033070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ұйымдарындағы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орындалғанын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маңызды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жетістік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0A11CD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2.2.2. 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МДБҰ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педагогтарының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бірлестігінің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есеп</w:t>
      </w:r>
      <w:proofErr w:type="spellEnd"/>
    </w:p>
    <w:p w14:paraId="1FDD202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№89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адамнан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төрайымы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әдіскер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О.А.Акылбекова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мүшелері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педагог-психолог Г.А.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Урозбаева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(педагог-модератор),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А. С.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Жикетова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(педагог - эксперт),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К.М.Естемесова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(педагог - модератор).</w:t>
      </w:r>
    </w:p>
    <w:p w14:paraId="0127582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бөлімінің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бөлімінің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D6D9DC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Тақырыбы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Lesson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Stadu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теориялық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14B557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бірлестіктің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қазіргі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қатысушыларының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21B21B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2022 - 2023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тоғыз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5E9D8C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  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Отырыстарда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тақырыптар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272F107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1.Педагогикалық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тәрбиенушілерді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</w:p>
    <w:p w14:paraId="53972634" w14:textId="77777777" w:rsidR="00223C76" w:rsidRPr="00223C76" w:rsidRDefault="00223C76" w:rsidP="00223C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әдіс-тәсілдерді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</w:t>
      </w:r>
      <w:proofErr w:type="spellEnd"/>
    </w:p>
    <w:p w14:paraId="68A18097" w14:textId="77777777" w:rsidR="00223C76" w:rsidRPr="00223C76" w:rsidRDefault="00223C76" w:rsidP="00223C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беру.</w:t>
      </w:r>
    </w:p>
    <w:p w14:paraId="16CF09AF" w14:textId="77777777" w:rsidR="00223C76" w:rsidRPr="00223C76" w:rsidRDefault="00223C76" w:rsidP="00223C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пайдалану</w:t>
      </w:r>
      <w:proofErr w:type="spellEnd"/>
    </w:p>
    <w:p w14:paraId="1FB33679" w14:textId="77777777" w:rsidR="00223C76" w:rsidRPr="00223C76" w:rsidRDefault="00223C76" w:rsidP="00223C7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шеберлігін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жетілдіру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факторы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ретінде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93D86C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теориялық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тәжірибесімен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тыңдалды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тәрбие-білім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әдебиеттердің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жаңалықтарына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шолу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867D9A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ӘБ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мұқият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Баяндамалар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теорияда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тұжырымдар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жалпылама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314D9D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ӘБ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қазіргі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зерделеуін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1F5091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ӘБ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техниканы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меңгергенін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құзыреттілікке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06A428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бірлестікте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пікірлерін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білдірді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ҰҚ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Атқарылған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әрқайсысы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әдіс-тәсілдер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кезегінде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зертханасына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формаларын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тырысты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перспективалық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шешуге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заманауи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өзекті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АКТ (музыка,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презентациялар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эмоционалды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786C4A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ӘБ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бетінше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сценарийлерін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еңбегінің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диагностикалық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әзірлемелерімен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интернет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порталдарда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83225F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2022 – 2023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бетінше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6E62CA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талдағаннан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оңды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74C9D1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шеберлікті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қызығушылықтар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132AC8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т. б.)</w:t>
      </w:r>
    </w:p>
    <w:p w14:paraId="1011B3F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Тәрбиенушілерімен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231434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Сондай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жинақтап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шеберліктерін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айналысатынын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6EDC8A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тырысты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эмоционалды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ықпал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рөлдік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газет, плакат,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шеберлігі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әңгімелер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B377B0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2.2.3.Семинар.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құзыреттіліктерін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өздігінен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22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21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A78BC1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645"/>
        <w:gridCol w:w="1385"/>
        <w:gridCol w:w="2683"/>
        <w:gridCol w:w="2188"/>
      </w:tblGrid>
      <w:tr w:rsidR="00223C76" w:rsidRPr="00223C76" w14:paraId="0F8C89DB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575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№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0898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Педагогтардың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аты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-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жөні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9AAF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Атқара</w:t>
            </w:r>
            <w:proofErr w:type="spellEnd"/>
          </w:p>
          <w:p w14:paraId="339F5BF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тын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қызметі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7844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Озық-педагогикалық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тақырыптары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A2E3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Материалдарды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ұсыну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түрлері</w:t>
            </w:r>
            <w:proofErr w:type="spellEnd"/>
          </w:p>
        </w:tc>
      </w:tr>
      <w:tr w:rsidR="00223C76" w:rsidRPr="00223C76" w14:paraId="5ED0E19B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14E7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BA54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Жикетова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Анар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Семейхановна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1BA7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  <w:p w14:paraId="1FDC31B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D01D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Развивающие игры в жизни ребенка дошкольного возраста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B86D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1B9FDC3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</w:tc>
      </w:tr>
      <w:tr w:rsidR="00223C76" w:rsidRPr="00223C76" w14:paraId="62C918B8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BE22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FF31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Балабекова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Жанат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Усеновна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EB6E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  <w:p w14:paraId="70AB1F5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F517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Асық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ойындары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5D11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427377D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тәжіриебе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алмасу</w:t>
            </w:r>
            <w:proofErr w:type="spellEnd"/>
          </w:p>
        </w:tc>
      </w:tr>
      <w:tr w:rsidR="00223C76" w:rsidRPr="00223C76" w14:paraId="70873BB9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62BB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8531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Гибадилова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Динара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Жумабековна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86EF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қазақ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тілі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мұғалімі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71E1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Балабақша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жағдайында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замануи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ойын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технологиясын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қолдану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9BF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163B004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</w:tc>
      </w:tr>
      <w:tr w:rsidR="00223C76" w:rsidRPr="00223C76" w14:paraId="5E121376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B196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B2FC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Кусаинова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Дана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Кенжетаевна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3F20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  <w:p w14:paraId="6E29CEF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699E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Театрландырылған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ойын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түрлері</w:t>
            </w:r>
            <w:proofErr w:type="spellEnd"/>
          </w:p>
          <w:p w14:paraId="137AEC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5B84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553B46A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</w:tc>
      </w:tr>
      <w:tr w:rsidR="00223C76" w:rsidRPr="00223C76" w14:paraId="450B4C09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88C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A391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Аманжолова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Жумагуль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Сексенбайқызы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D747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8A5E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292F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</w:t>
            </w:r>
            <w:proofErr w:type="spellEnd"/>
          </w:p>
          <w:p w14:paraId="445D296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тренинга</w:t>
            </w:r>
          </w:p>
        </w:tc>
      </w:tr>
      <w:tr w:rsidR="00223C76" w:rsidRPr="00223C76" w14:paraId="14DFE94D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0BE6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533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Макирова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Динара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Айтпаевна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C983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949E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Көнілді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мозайка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Үйрек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4-5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60D5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06DAD9B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</w:tc>
      </w:tr>
      <w:tr w:rsidR="00223C76" w:rsidRPr="00223C76" w14:paraId="49414D7B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5E6F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99FB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Муратхан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Шолпан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011C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60BC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C18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39D55C4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</w:tc>
      </w:tr>
      <w:tr w:rsidR="00223C76" w:rsidRPr="00223C76" w14:paraId="6AD5A1F2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64B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992E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Тажитаева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Жаннат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Шамдаулетовна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6753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FCF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ұсақ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кол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моторикасын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дамыта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отырып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ойлау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сөйлеу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қабілеттерін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жетілдіру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78EF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  <w:p w14:paraId="6554372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  </w:t>
            </w:r>
          </w:p>
        </w:tc>
      </w:tr>
      <w:tr w:rsidR="00223C76" w:rsidRPr="00223C76" w14:paraId="32F5D9E3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2B0A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lastRenderedPageBreak/>
              <w:t>9. 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F0A1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Калдыбекова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Айжамал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Сырлыбаевна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3335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психолог</w:t>
            </w:r>
          </w:p>
          <w:p w14:paraId="4CF5EE7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A5C3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Мінез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құлық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функцияларының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түрлері</w:t>
            </w:r>
            <w:proofErr w:type="spellEnd"/>
          </w:p>
          <w:p w14:paraId="1B40960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8618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тәжіриебе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алмасу</w:t>
            </w:r>
            <w:proofErr w:type="spellEnd"/>
          </w:p>
          <w:p w14:paraId="7D529A2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ақпан</w:t>
            </w:r>
            <w:proofErr w:type="spellEnd"/>
          </w:p>
          <w:p w14:paraId="64F1FFF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418AE2BB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4988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10. 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D572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Идрисова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Мейрамгуль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Кауановна</w:t>
            </w:r>
            <w:proofErr w:type="spellEnd"/>
          </w:p>
          <w:p w14:paraId="4D16402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7D3B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дефектолог</w:t>
            </w:r>
          </w:p>
          <w:p w14:paraId="6672BCA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BEE9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Қызықты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математика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DF3B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703BCF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</w:tc>
      </w:tr>
      <w:tr w:rsidR="00223C76" w:rsidRPr="00223C76" w14:paraId="5E74E2E1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8EBF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11. 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20A6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Урозбаева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Галия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Аслкановна</w:t>
            </w:r>
            <w:proofErr w:type="spellEnd"/>
          </w:p>
          <w:p w14:paraId="7485BB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Исмагулова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Айым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Тлегдемовна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5272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психолог</w:t>
            </w:r>
          </w:p>
          <w:p w14:paraId="2E6C17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  <w:p w14:paraId="03CC82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психолог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8302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жасына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дамуындағы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кинезеологиялық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жаттығулар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мен нейро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ойындардың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пайдасы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C7AC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6F9FBF2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</w:tc>
      </w:tr>
      <w:tr w:rsidR="00223C76" w:rsidRPr="00223C76" w14:paraId="1D173506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B61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12. 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58C5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Қожахмет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Гүлназым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Арыстанбекқызы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70C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дефектолог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411F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Лего –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дамытушы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ойындар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жиынтығы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1960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62367DD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  <w:p w14:paraId="5F856F9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4D048F24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9E4F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13. 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2DED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Аманжолова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Гульнаш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Ерахметовна</w:t>
            </w:r>
            <w:proofErr w:type="spellEnd"/>
          </w:p>
          <w:p w14:paraId="5E1C57B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CFCF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логопед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062A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Артикуляциялық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гимнастика.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Биоэнергопластика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.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Логоритмика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53D8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    </w:t>
            </w:r>
          </w:p>
          <w:p w14:paraId="7A05D68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         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</w:tc>
      </w:tr>
      <w:tr w:rsidR="00223C76" w:rsidRPr="00223C76" w14:paraId="65F241B3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424E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14. 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7AC8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Маханова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Молдир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Беилбековна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3446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логопед</w:t>
            </w:r>
          </w:p>
          <w:p w14:paraId="56C449E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  <w:p w14:paraId="43543A5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F45D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моториканың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сөйлеу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тіліне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әсері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.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73D5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Шебер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-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сынып</w:t>
            </w:r>
            <w:proofErr w:type="spellEnd"/>
          </w:p>
          <w:p w14:paraId="4738421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  <w:p w14:paraId="544B406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3EB6B842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F562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15. 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9061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Шандронова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Ольга Михайловна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C483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логопед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C7E3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Звукоподражанине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1E7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70E93C2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</w:tc>
      </w:tr>
      <w:tr w:rsidR="00223C76" w:rsidRPr="00223C76" w14:paraId="7A1E0778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7861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16. 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F9FC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Сәбитхан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Диана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Әділқызы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09DE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логопед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7BD1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Тыныс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алу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жаттығулары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E822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41C33D9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</w:tc>
      </w:tr>
      <w:tr w:rsidR="00223C76" w:rsidRPr="00223C76" w14:paraId="2F8175A5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16E7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17. 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6DBF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Абдрахманова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Алмагуль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Кабдул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-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Газисовна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506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61F5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Развитие творческих способностей у детей дошкольного возраста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D0EC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46FC5E0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сәуір</w:t>
            </w:r>
            <w:proofErr w:type="spellEnd"/>
          </w:p>
          <w:p w14:paraId="5AB010C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38F69E05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B075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18. 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685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Марат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Таншолпан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Маратқызы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B7B7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CCF3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Түстер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әлемі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6270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4DD329C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сәуір</w:t>
            </w:r>
            <w:proofErr w:type="spellEnd"/>
          </w:p>
        </w:tc>
      </w:tr>
      <w:tr w:rsidR="00223C76" w:rsidRPr="00223C76" w14:paraId="7B3E1C77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900C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19. 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FBFC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Жабагина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Ботагоз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Медетовна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842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62CE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 – 3  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жастагы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балабақшаға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бейімделуі</w:t>
            </w:r>
            <w:proofErr w:type="spellEnd"/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63D6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426E062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сәуір</w:t>
            </w:r>
            <w:proofErr w:type="spellEnd"/>
          </w:p>
          <w:p w14:paraId="11EE3A4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  <w:tr w:rsidR="00223C76" w:rsidRPr="00223C76" w14:paraId="26AE16CC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F24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A2B3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Жұмаева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Кәмшат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Әбділрасұлқызы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7F1F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B1BB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Гипербелсенді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бала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282F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4FD7D9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сәуір</w:t>
            </w:r>
            <w:proofErr w:type="spellEnd"/>
          </w:p>
        </w:tc>
      </w:tr>
      <w:tr w:rsidR="00223C76" w:rsidRPr="00223C76" w14:paraId="2BE0FB14" w14:textId="77777777" w:rsidTr="00223C76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D527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21. 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2A96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Замадинова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Турсынай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Уалиханқызы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AABF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3F5B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7AA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тренинг</w:t>
            </w:r>
          </w:p>
          <w:p w14:paraId="1F24018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сәуір</w:t>
            </w:r>
            <w:proofErr w:type="spellEnd"/>
          </w:p>
          <w:p w14:paraId="435B97F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</w:tr>
    </w:tbl>
    <w:p w14:paraId="710CF1C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 </w:t>
      </w:r>
    </w:p>
    <w:p w14:paraId="18A42C0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202-2023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біліктіректерін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Курста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тәжрибеде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оқығанды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қиыншылықтар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кездесті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тәжірибелірінде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яғни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мөлшерін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2023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рөлі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семинар-практикум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Семинарда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тәрбиешілеріміздің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D3995A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2.2.5.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қызметтері</w:t>
      </w:r>
      <w:proofErr w:type="spellEnd"/>
    </w:p>
    <w:p w14:paraId="552F1FB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құзіреттілігін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тоғыз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методикалық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аптасында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себебі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бірнеше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дайындады.Тәжирибе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алмасуға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әсіретті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көрінбеді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BE015E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2.2.6.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Мерекелер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іс-шаралары</w:t>
      </w:r>
      <w:proofErr w:type="spellEnd"/>
    </w:p>
    <w:p w14:paraId="2EB627A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     «Музыка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азаматтардың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дүниесін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байытып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дәуірдегі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қоғамдық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құбылыстарын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дұрыс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көмектеседі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Ахмет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Жұбанов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айтқандай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алғашқы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жылдары-оның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болашағының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сезімталдық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қарапайым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іскерліктері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музыка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жетекшілері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Мұратхан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Ш.. Морозова Л.А.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сыйлады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қарсаңында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сүйіспеншілігін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құрметпен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сүю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тал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бесіктен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тақпақтар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би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билеп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өлең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«Алтын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ертеңгілігінде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мезгілінің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алтын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мағынасын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тұғырым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тақпақтармен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жырдан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D1AE8A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қарсаңында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Шыршаны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би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билеп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сыйлықтарын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C5B81F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  Ана-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қуанышынан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ештеңе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емес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Наурыз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анашым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!»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қонақтар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каарантин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алгоритм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Көктемнің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алғашқы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бүлдіршіндер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–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шумақтарымен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ана-апаларын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құттықтаса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шашса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билеп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көңіл-күй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сыйлады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D94D46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    Наурыз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мұсылман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Наурызда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нәрсе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көктем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қуаныш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Наурыз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қадір-қасиетін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бөбекжайда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«Наурыз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салт-дәстүрінен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көріністер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Наурыз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көженің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жасалатыны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1A4D20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   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татулық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достық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Достығымыз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жарасқан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B19236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Жулдызды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интелектуалды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тәрбиенуші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Әсемай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жүлделі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E6F818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29-31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бол,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қоштасу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ереңгілігі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әрқашанда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Сәбилік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қалдырып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қадам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Осындай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қайталанбас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шара,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маңызды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рөл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атқарады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да,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тек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көтеріңкі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көңіл-күй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сыйлап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қалдырды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тәрбиешілеріміз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қазіргі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талабына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көрнекілік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бірінші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әсемдеп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сәндеуден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бәрінің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6C9F05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музыка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шабытпен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сұлұлықпен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әсемдікті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сезінумен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танумен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халықтардың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эмоциональды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орта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әсемдік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талғамның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құндылықтарын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бағаласа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бітімі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болашағы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ұрпақ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C16059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Айғақты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анықтау</w:t>
      </w:r>
      <w:proofErr w:type="spellEnd"/>
    </w:p>
    <w:p w14:paraId="33E1062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құзыреттiлiгі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ауру-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сырқауды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төмендету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өмiрi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AB6355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тапсырмаларды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пәндiк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таңғы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шеңбер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психогимнастика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ахуалдың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мүмкiндiк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туғызды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мезгіліне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картотекасын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өткiзілетін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белсендiлiгiн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жүйелi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амал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қимыл-қозғалыс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көмектесті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B298B1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қауіпсіздік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тiршiлiк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әрекеттерiн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тұрғысынан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сараптау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3CA09E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8EB029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Қадағалауды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саралау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сергіту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шапшаңдығы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жалығуды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қауіпсіздігін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медбикемен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мәдени-гигиеналық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тәртібін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мәдени-гигиеналық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бөбекжай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орташадан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қалыптасқандығын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Әсіресе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І-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көрсеткіш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көпшілігінің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ешқандай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сәуір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қайта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Қайта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айтарлықтай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өскендігін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айқындалған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кемшіліктерді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жою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ұсынымдар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нұсқаушының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жеткізгендігін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ретте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өтуінің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төмендетпейтіндігі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қозғалыстың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жүгіру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тепе-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теңдік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өрмелеу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сияқты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ал,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секіру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жеткіліксіздеу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шарттарының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бірігіп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ACF379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Санитарлық-эпидемиологиялық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нормаларды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–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инфекциялармен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күрестің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дезинфекциялау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желдету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ылғалды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гигиена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асқынуына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бермейді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A957D4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СанПИН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қағидалар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3F4785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Дезинфекциялау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ылғалды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4BA8AF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Желдету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372C16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Шаңсорғышпен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472A72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Қоқыс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D8313B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аумағын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қоқыс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..</w:t>
      </w:r>
    </w:p>
    <w:p w14:paraId="7898A5E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шыққан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алгоритммен,санитарлық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эпидемиялогиялық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санитарлық-гигиеналық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түсіндірілді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320846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өткізілуіне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183366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медициналық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мәзірге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тағамдар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Ас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үлесіне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шырындар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жемістер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піскен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көкөністер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көкөніс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«С»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дәрумендеу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профилактикалық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таңғы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жаттығу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шаю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әуе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ванналары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салқын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жуыну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жалаң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алынады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науқастық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медициналық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көрсеткіштер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температуралық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режим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1CB245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№89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 333 бала  бар </w:t>
      </w:r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- 107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бала,орта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топта-89,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30 бала,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топта-107  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693D573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тырнақ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)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асхананың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өнімдерінің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дұрыс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сақталуын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мәзірін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әзірленгенін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қадағаланып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148F69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33 педагог, 32 техперсонал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әдіскер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медициналық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тексерістен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кітапшалары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.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қадағаланды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басталысымен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медицина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құрып,көрнекіліктер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санблютень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лекция,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әңгіме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728BC2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кеткен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санаққа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-122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Манту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сынамасы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АКДС +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Ккп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профилактикалық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екпелер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Сәуір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профосмотрдаң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- 130 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    </w:t>
      </w:r>
    </w:p>
    <w:p w14:paraId="10C6C7C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Апта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бит,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қышымы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жұқпалы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туралы,қол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мәлімет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,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алдын-алу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сақтасақ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жұқпалы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болатынын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түсіндіріп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   </w:t>
      </w:r>
    </w:p>
    <w:p w14:paraId="34EA420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ағарту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лекция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оқылып,әңгіме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газеттері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.                                                                                  </w:t>
      </w:r>
    </w:p>
    <w:p w14:paraId="19F3FD9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ағарту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лекция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«Гигиена 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әңгіме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,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жаппай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тұмаудан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алдын-алу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Тұмаудан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өзіңді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әңгіме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плакаттар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тараттық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                                                   </w:t>
      </w:r>
    </w:p>
    <w:p w14:paraId="4054EED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Өзіңді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коронавирус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инфекциясынан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ал-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құрылып,онда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«Коронавирус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инфекциясының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қоздырғышы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симптомы  не,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алдын-алу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зор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болу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денсаулықтарыңды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күтіңдер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Дұрыс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қағидалары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өткізбеу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айланысу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құнарлы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дәрумендері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тағамдармен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бойынша,сауалнама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55B652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 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тұмау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профилактикасы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мобильді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тұмаудан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алдын-алу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респираторлы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вирустық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инфекция-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вирустық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жұқпалы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ауру»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әңгіме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6E455C9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Тұмаудан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сақтанбасаң,созылмалы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вирустық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әкеп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соғады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!» газет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көптеген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тұмау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плакаттар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таратылды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туберкулез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Манту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сынамасы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Бустрикс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+2ККП-6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5FE069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163-бала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қаңтар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көмегімен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профилактикалық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 </w:t>
      </w:r>
    </w:p>
    <w:p w14:paraId="2D50955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12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тазалығын,денсаулықтарын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үнемі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қадағалауда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ұстаймын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77D2E0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науқастығының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кестесі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00"/>
        <w:gridCol w:w="1136"/>
        <w:gridCol w:w="752"/>
        <w:gridCol w:w="845"/>
        <w:gridCol w:w="986"/>
        <w:gridCol w:w="509"/>
        <w:gridCol w:w="828"/>
        <w:gridCol w:w="949"/>
        <w:gridCol w:w="674"/>
        <w:gridCol w:w="970"/>
      </w:tblGrid>
      <w:tr w:rsidR="00223C76" w:rsidRPr="00223C76" w14:paraId="46F4DD89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A8D3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Кезең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8614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Жағдайлар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саны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9BD8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Пневмония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80BD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Ангина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B8C0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Бронхит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8B11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Фарингит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F1F3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Отит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E5D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Басқасы</w:t>
            </w:r>
            <w:proofErr w:type="spellEnd"/>
          </w:p>
          <w:p w14:paraId="3F34BD8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7C45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Жұқпалы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аурулар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39C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ЖРВИ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5F71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Қызылша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оспасы</w:t>
            </w:r>
            <w:proofErr w:type="spellEnd"/>
          </w:p>
        </w:tc>
      </w:tr>
      <w:tr w:rsidR="00223C76" w:rsidRPr="00223C76" w14:paraId="6264E4A1" w14:textId="77777777" w:rsidTr="00223C76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3A2B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2020-2021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721E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223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D3ED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08B5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F065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2066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C610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2373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31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CCFE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0E77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173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BFD6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-</w:t>
            </w:r>
          </w:p>
        </w:tc>
      </w:tr>
    </w:tbl>
    <w:p w14:paraId="53A3E5B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 </w:t>
      </w:r>
    </w:p>
    <w:p w14:paraId="51B015D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травматизмі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тіркелген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Науқастық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анализі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науқастанудың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толқын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кейіптегі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сипаты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көрсетеді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ОРЗ, ЖРВИ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науқастану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B429EB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75CFA28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KZ" w:eastAsia="ru-KZ"/>
        </w:rPr>
        <w:t>Қиыншылықтар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399A0867" w14:textId="77777777" w:rsidR="00223C76" w:rsidRPr="00223C76" w:rsidRDefault="00223C76" w:rsidP="00223C7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қозғалыстардың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  </w:t>
      </w:r>
    </w:p>
    <w:p w14:paraId="654133A7" w14:textId="77777777" w:rsidR="00223C76" w:rsidRPr="00223C76" w:rsidRDefault="00223C76" w:rsidP="00223C7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гигиена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әрқашанда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үлкендердің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ескертуінсіз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беттерімен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қолданбайды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1677E8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KZ" w:eastAsia="ru-KZ"/>
        </w:rPr>
        <w:t>Себептері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:</w:t>
      </w:r>
    </w:p>
    <w:p w14:paraId="4A6D3032" w14:textId="77777777" w:rsidR="00223C76" w:rsidRPr="00223C76" w:rsidRDefault="00223C76" w:rsidP="00223C7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лақтыруға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секіруге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назар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аударылмайды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9DEC860" w14:textId="77777777" w:rsidR="00223C76" w:rsidRPr="00223C76" w:rsidRDefault="00223C76" w:rsidP="00223C7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болмауы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52B9FF6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Сондықтанда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дамыту-ең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келесілермен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4487641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әлсіз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иммундық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даярламайды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9187CA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кейбір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қарапайым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мәдени-гигиеналық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болмайды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B72335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шынығуына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тию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ауруларының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алдын-алуға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бермейді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729287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СӨС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жаңартып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102211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мазмұндалғандарды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ескере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9BD451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2.2.7.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басшылық</w:t>
      </w:r>
      <w:proofErr w:type="spellEnd"/>
    </w:p>
    <w:p w14:paraId="0D10E20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педогогикалық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тәрбиелеу-білім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қатысушылардың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бөбекжайда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нұсқаларды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тәлімгерлік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өзін-өзі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жоспарлы-әкімшілік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тармақтары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ала),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анықтамалар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диаграммалар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директор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болжауға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2022-2023, 2023-2024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нұсқаларын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түрлендіруді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жалғастыру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жетілдіруді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бірлестігі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BBC938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меңгерушімен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дөңгелек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үстел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өтпелі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перспективалық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циклограмманы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министрлігі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мониторинг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жасалынып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түсіндірме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6C75034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диагностика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циклограммаларын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қосалқы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қысқы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семинарлар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құжаттаманы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өзін-өзі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орта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кейбір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қателіктерге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бергені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түсіндірме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тәлімгерлер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Қыркүйек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;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Қауіпсіздік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қауіпсіздік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Мәдени-гигиеналық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ортаңғы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буклеттер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келгеннен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ұйқыдан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гигиеналық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тәртібін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ҰОҚ-не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психолог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кабинетінің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портфолиосын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ауласының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қозғалысы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жоғарлату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үдерісінде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маңызды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рөль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атқарады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әріптестерінің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істейтіндерін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оңтайлы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кемшіліктерін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жөндеуіне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циклограммаларын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қосалқы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ғимараттарды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қысқы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600B951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стандарты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ҰОҚ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парақтары,балалар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Тәлімгер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мектебі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пунктінің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парақтарының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толтырылмағаны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түсіндірме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Желтоқсан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өтілуіне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әзірлейтін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бөліктің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 Музыка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залын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алдын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-ала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жасалынып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Қаңтар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мониторингіне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семинарлар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құжаттаманы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жертөлелердің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санитарлық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жедел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жасалынса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әліпбиіне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карталары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сағат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жиындарда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талқыланды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7631BD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   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ережелерімен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құжаттары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комиссиясына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Әкімшілік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тұтас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салыстырмалы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құқықтық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құқықтық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берілмейтіні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02F354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құқықтық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E1BFDD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Шешу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буклет,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жадынамалар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кітапшалар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2E7317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2.2.9.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Тілдер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Заңының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орындалуы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көрсеткіші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мәліметі</w:t>
      </w:r>
      <w:proofErr w:type="spellEnd"/>
    </w:p>
    <w:p w14:paraId="2A60CFA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МДҰ-да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Заңы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Мәңгілік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ел»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идеясын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</w:p>
    <w:p w14:paraId="5F0B59F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Мақсаты: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1.Мемлекеттік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дамытушы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жетілдіру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ынталандыру.2.Қазақстанның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тарихи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мұрасы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патриотизмді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</w:p>
    <w:p w14:paraId="51863A5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Міндеттері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МДҰ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ересектерге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578A92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МДҰ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0FEABB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патриотизм,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қоршаған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әлемге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халықтардың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көзқарас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рухында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50F58A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халықтарының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жетілдіру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2050»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Стратегиясының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қоғамдағы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өркендеу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бейбітшілік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келісімді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ұрпақты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жауапкершілікке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8CA286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*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E7D212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Бізде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-Ту,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Елтаңба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Әнұран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сияқты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нышан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еліміздің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азаматтарын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біріктіруге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кезден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үйрену-заман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халықтың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салт-дәстүрлерін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әдет-ғұрыптарын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ауызша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16CD8C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Заңды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7C5832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стендтер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қазақша-орысша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ресімделген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F44DA0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Дәстүр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«Президент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«Наурыз»,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«8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науырыз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Жеңіс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», «1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дағдыларын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сондай-ақ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терең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спорттық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F6D82E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елдің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тірегі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4-5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ертегілерді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сахналауға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өлеңдер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би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бейнелеу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744C15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ҚР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рәміздеріне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әнұранды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әнұранмен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бастаймыз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3BB3C5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ұстанайық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салауатты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апталығы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106C5D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Балапан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журналына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жазылып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журналдар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1BE0F36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FE724B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екінші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шыққанға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жалғасады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177657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аудио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техника,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интерактивті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көрнекі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жұмбақтар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бөлінген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суреттер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үлестірме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материалдар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ойыншықтар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ертегілерді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сахналайды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мақал-мәтелдерді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жаңылтпаштарды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санамақтарды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үйренеді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C7BF41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нақышты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сезінуге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стиліндегі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мүдделі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құрметті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қатынасты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ұмтылысты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A503E9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мүмкіндігінше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тіркестерін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тырысады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салт-дәстүрлері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«Наурыз»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мерекесіне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сайыста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әріптестер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салт-дәстүрлерді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шықпай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көріністе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Жеңімпаздар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сыйлықтарға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Ұстаздар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Ұстазым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концерт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музыка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жетекшілерімен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бірігіп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концерт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меркелерді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өткенде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балабақшамызда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өлеңдерді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әндерді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көрінсітерді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37D440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Біздің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халқының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7A783F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Ұсыныстар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үйренеміз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!»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стендтерді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рәміздерінің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рәсімдеуін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колоритті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сезінуге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бұрыштарын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жақсарту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мүдделі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құрметті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қатынасты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де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ұмтылысты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тудырады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07EF9F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2247708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29B422E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7EAB46E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lastRenderedPageBreak/>
        <w:t>Педагогикалық-психологиялық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сүйемелдеу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2022-2023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есебі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.</w:t>
      </w:r>
    </w:p>
    <w:p w14:paraId="0BCAF0D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ППС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7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маман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 психолог, 2 дефектолог, 3 логопед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атқарып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психологиялық-педагогикалық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ЕРЕЖЕСІМЕН»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сүйемелдеу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ақылдаса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құрастырды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01.09.2022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ППС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ППС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Қожахмет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Г.А.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жетекші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тағайындалды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осы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тізімі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диагноздары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диагностикалық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19.09.2022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педагогикалық-психологиялық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консилиумда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диагностикалық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анкеталау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.(№2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 21.10.2022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сағат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13.30-да ППС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«ЕБАҚ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сүйемелдеудегі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сенсомоторлы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рөлі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тренингі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заманауи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әдіс-тәсілдермен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). 04.11.2022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ППСҚ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ПМПК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жіберуі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Ағажаев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Бахтиярды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тексерістен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0386CBF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Қаңтар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18.01.2023ж. «С»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дыбысын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Маханова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М. Б. «Маржан»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Автоматизация звуков (Ш) в слогах, словах и предложениях.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Аманжолова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 Е.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Аңдардың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қысқы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тіршілігі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Қожахмет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 А.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Инклюзивтік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топ.</w:t>
      </w:r>
    </w:p>
    <w:p w14:paraId="654B845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19.01.2023ж. Птичьи игры.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Урозбаева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 А.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D21E87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математика.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Идирисова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М. К. «Маржан»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8E0AAD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20.01.2023ж. «Ш»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дыбысын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машықтандыру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«С»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дыбысымен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ажырата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үйрету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Сәбитхан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Д. Ә.</w:t>
      </w:r>
    </w:p>
    <w:p w14:paraId="1E0628F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Путешествие по зимнему лесу.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Исмагулова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А. Т.</w:t>
      </w:r>
    </w:p>
    <w:p w14:paraId="6D5E23B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I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жартыжылдық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19.01.2023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педагогикалық-психологиялық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консилиумда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инклюзиялық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тоқталып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маман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меңгерушісі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күрделі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көрсетумізді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(№5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4F8CB56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23.01.2023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сағат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13.30-да ППС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сай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дәстүрлі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емес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тренингі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қажеттілігі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заманауи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әдіс-тәсілдермен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(№6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641780B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02 - 03.02.2023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ортаңғы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даярлық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дамытушы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жиынтығы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тек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емес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заттарменде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4B0C51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10.02.2023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Астана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ауданы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рөлі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семинар-практикумы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Семинарда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іс-тәжірибелерімен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бөлісіп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пікір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(№7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3C85E570" w14:textId="77777777" w:rsidR="00223C76" w:rsidRPr="00223C76" w:rsidRDefault="00223C76" w:rsidP="00223C7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әлемінде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қонақта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тақырыбында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«Маржан»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әрекеті</w:t>
      </w:r>
      <w:proofErr w:type="spellEnd"/>
    </w:p>
    <w:p w14:paraId="77BFCAAF" w14:textId="77777777" w:rsidR="00223C76" w:rsidRPr="00223C76" w:rsidRDefault="00223C76" w:rsidP="00223C7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Дамытушы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дидактикалық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көрмесі</w:t>
      </w:r>
      <w:proofErr w:type="spellEnd"/>
    </w:p>
    <w:p w14:paraId="13CF82FA" w14:textId="77777777" w:rsidR="00223C76" w:rsidRPr="00223C76" w:rsidRDefault="00223C76" w:rsidP="00223C7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Мінез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функцияларының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психолог: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Қалдыбекова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А.С.</w:t>
      </w:r>
    </w:p>
    <w:p w14:paraId="1AE07DC6" w14:textId="77777777" w:rsidR="00223C76" w:rsidRPr="00223C76" w:rsidRDefault="00223C76" w:rsidP="00223C7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кинезиологиялық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жаттығулар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нейро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Исмагулова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А.Т.,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Урозбаева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Г.А.</w:t>
      </w:r>
    </w:p>
    <w:p w14:paraId="3145DD50" w14:textId="77777777" w:rsidR="00223C76" w:rsidRPr="00223C76" w:rsidRDefault="00223C76" w:rsidP="00223C7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Танымдық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жаттығулар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дефектологтар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Қожахмет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Г.А., Идрисова М.К.</w:t>
      </w:r>
    </w:p>
    <w:p w14:paraId="60480B5F" w14:textId="77777777" w:rsidR="00223C76" w:rsidRPr="00223C76" w:rsidRDefault="00223C76" w:rsidP="00223C7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моториканың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тіліне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әсері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Артикуляциялық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гимнастика.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Биоэнергопластика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Логоритмика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логопедтер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Аманжолова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Г.Е.,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Маханова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М.Б.</w:t>
      </w:r>
    </w:p>
    <w:p w14:paraId="46E9160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        24.04.2023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ППС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кездесетін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мазасыздық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үрей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сезімін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түзетуде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семинары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(№8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хаттама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).</w:t>
      </w:r>
    </w:p>
    <w:p w14:paraId="76FECE3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орнатылды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төмендегідей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7424"/>
      </w:tblGrid>
      <w:tr w:rsidR="00223C76" w:rsidRPr="00223C76" w14:paraId="5023453C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97B8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Өткізілетін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мерзімі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5C85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KZ" w:eastAsia="ru-KZ"/>
              </w:rPr>
              <w:t>Тақырыбы</w:t>
            </w:r>
            <w:proofErr w:type="spellEnd"/>
          </w:p>
        </w:tc>
      </w:tr>
      <w:tr w:rsidR="00223C76" w:rsidRPr="00223C76" w14:paraId="607476D5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3FF4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Қыркүйек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49FD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Танысу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2BDEF5BB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FBC0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Қазан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CE23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Психолог, логопед, дефектолог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дегеніміз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?</w:t>
            </w:r>
          </w:p>
        </w:tc>
      </w:tr>
      <w:tr w:rsidR="00223C76" w:rsidRPr="00223C76" w14:paraId="23780216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5BEA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F87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Балабақшаға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көз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жасынсыз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703189E0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4C33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Желтоқсан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1B17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«Баланы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ынталандару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жолдары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психологиялық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амалдары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0CA382AE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3554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C5FC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«Бала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дамуына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отбасындағы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атмосфераның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әсері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60970959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90CD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Ақпан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DDCA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таным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мүмкіндіктерінің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анықтау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26192ECA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E7FE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Наурыз</w:t>
            </w:r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CF82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Ертегі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терапиясының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бала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психикасына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пайдасы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5E121E5C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4B27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Сәуір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EF96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«Бала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бойындағы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үрей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мен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мазасыздықты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жоюдың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жолдары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  <w:tr w:rsidR="00223C76" w:rsidRPr="00223C76" w14:paraId="3B6FF243" w14:textId="77777777" w:rsidTr="00223C76"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38FA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Мамыр</w:t>
            </w:r>
            <w:proofErr w:type="spellEnd"/>
          </w:p>
        </w:tc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9F60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Жазғы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демалыстағы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пайдалы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кеңестер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»</w:t>
            </w:r>
          </w:p>
        </w:tc>
      </w:tr>
    </w:tbl>
    <w:p w14:paraId="50ADC30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351F3FA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    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23.05.2023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педагогикалық-психологиялық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консилиум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қарқыны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көрсеткіштерді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отыр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айтсақ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 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инклюзиялық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топ</w:t>
      </w: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0AD9C34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Педагог-психолог: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389"/>
        <w:gridCol w:w="2389"/>
        <w:gridCol w:w="2171"/>
      </w:tblGrid>
      <w:tr w:rsidR="00223C76" w:rsidRPr="00223C76" w14:paraId="5FB2A3A3" w14:textId="77777777" w:rsidTr="00223C76"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5844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0CA4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CAC8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3B3B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121ED637" w14:textId="77777777" w:rsidTr="00223C76"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C7F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50,7 %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34E4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63,2 %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FB7C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90,1 %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A95B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39,4 %</w:t>
            </w:r>
          </w:p>
        </w:tc>
      </w:tr>
    </w:tbl>
    <w:p w14:paraId="440CC70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393D647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Логопед: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389"/>
        <w:gridCol w:w="2389"/>
        <w:gridCol w:w="2171"/>
      </w:tblGrid>
      <w:tr w:rsidR="00223C76" w:rsidRPr="00223C76" w14:paraId="7963239E" w14:textId="77777777" w:rsidTr="00223C76"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2FC4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5C0C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0A17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EBAD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6C1BD6EA" w14:textId="77777777" w:rsidTr="00223C76"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A703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44,1 %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FC5B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63,5 %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118A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87,5 %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BC5B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43,4 %</w:t>
            </w:r>
          </w:p>
        </w:tc>
      </w:tr>
    </w:tbl>
    <w:p w14:paraId="0310B10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3263B06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Дефектолог: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389"/>
        <w:gridCol w:w="2389"/>
        <w:gridCol w:w="2171"/>
      </w:tblGrid>
      <w:tr w:rsidR="00223C76" w:rsidRPr="00223C76" w14:paraId="02BAD487" w14:textId="77777777" w:rsidTr="00223C76"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6A5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34CF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BA26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11B2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7FEF35A9" w14:textId="77777777" w:rsidTr="00223C76"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7E51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44,4 %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D212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66,5 %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D34E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89,5 %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2443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45,1 %</w:t>
            </w:r>
          </w:p>
        </w:tc>
      </w:tr>
    </w:tbl>
    <w:p w14:paraId="16EA8C2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3F0EB20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31D0301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Коррекциялық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топтар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1AD2177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«Маржан»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ерекшеліктегі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кідіруімен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08DABE5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Логопед: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493"/>
        <w:gridCol w:w="2493"/>
        <w:gridCol w:w="2299"/>
      </w:tblGrid>
      <w:tr w:rsidR="00223C76" w:rsidRPr="00223C76" w14:paraId="01CCC7DA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408F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</w:p>
          <w:p w14:paraId="5D988F8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7C0F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23B5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B454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043196B5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BA5A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30,2  %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DC42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48,5 %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A81D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82,1  %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3794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51,9 %</w:t>
            </w:r>
          </w:p>
        </w:tc>
      </w:tr>
    </w:tbl>
    <w:p w14:paraId="7D6F4A7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318961B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Дефектолог: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493"/>
        <w:gridCol w:w="2493"/>
        <w:gridCol w:w="2299"/>
      </w:tblGrid>
      <w:tr w:rsidR="00223C76" w:rsidRPr="00223C76" w14:paraId="31B8E1A6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7A9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</w:p>
          <w:p w14:paraId="4F9CB78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8A5C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DB6C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A2CE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0BFEB3CB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5675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39,3%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A136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67%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722F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89,9%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65CB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50,6%</w:t>
            </w:r>
          </w:p>
        </w:tc>
      </w:tr>
    </w:tbl>
    <w:p w14:paraId="45441CC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6110FAA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«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Айналайын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ерекшеліктегі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сөйлеу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дамуының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кідіруімен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орыс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тобы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636D866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Логопед: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490"/>
        <w:gridCol w:w="2490"/>
        <w:gridCol w:w="2306"/>
      </w:tblGrid>
      <w:tr w:rsidR="00223C76" w:rsidRPr="00223C76" w14:paraId="348B1BF4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A092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</w:p>
          <w:p w14:paraId="10CE71B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E45A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2603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234A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798C9F73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C20F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29,7  %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9FFA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48 %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13B3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71,2  %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900B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41,5   %</w:t>
            </w:r>
          </w:p>
        </w:tc>
      </w:tr>
    </w:tbl>
    <w:p w14:paraId="22CE097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554E22D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Дефектолог: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493"/>
        <w:gridCol w:w="2493"/>
        <w:gridCol w:w="2299"/>
      </w:tblGrid>
      <w:tr w:rsidR="00223C76" w:rsidRPr="00223C76" w14:paraId="7EAFBE40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AD78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</w:p>
          <w:p w14:paraId="1C4A94C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A8E7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8C5A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3375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78929648" w14:textId="77777777" w:rsidTr="00223C76"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2AAC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lastRenderedPageBreak/>
              <w:t>35,6%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EE5D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66,6%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5515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90,5%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F1CD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54,9%</w:t>
            </w:r>
          </w:p>
        </w:tc>
      </w:tr>
    </w:tbl>
    <w:p w14:paraId="2A9C461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483A870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психологі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876"/>
        <w:gridCol w:w="2088"/>
        <w:gridCol w:w="2088"/>
        <w:gridCol w:w="1711"/>
      </w:tblGrid>
      <w:tr w:rsidR="00223C76" w:rsidRPr="00223C76" w14:paraId="08F33923" w14:textId="77777777" w:rsidTr="00223C76"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BC04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  <w:p w14:paraId="42EB893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B78F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Бастапқы</w:t>
            </w:r>
            <w:proofErr w:type="spellEnd"/>
          </w:p>
          <w:p w14:paraId="2A5B825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диагностика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978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Аралық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4FD6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Қорытынды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диагностика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AA54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Жалпы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өсу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</w:t>
            </w:r>
            <w:proofErr w:type="spellEnd"/>
          </w:p>
        </w:tc>
      </w:tr>
      <w:tr w:rsidR="00223C76" w:rsidRPr="00223C76" w14:paraId="2312D7FD" w14:textId="77777777" w:rsidTr="00223C76"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3AAD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Маржан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EAE2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16,5 %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B441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40 %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F015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75 %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427A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58,5 %</w:t>
            </w:r>
          </w:p>
        </w:tc>
      </w:tr>
      <w:tr w:rsidR="00223C76" w:rsidRPr="00223C76" w14:paraId="64AE2D74" w14:textId="77777777" w:rsidTr="00223C76"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4CAF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Айналайын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B5F9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25 %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DFE7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38.6 %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DFD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70,1 %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F5009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45,1 %</w:t>
            </w:r>
          </w:p>
        </w:tc>
      </w:tr>
    </w:tbl>
    <w:p w14:paraId="0912A03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2A995F7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2.2.11</w:t>
      </w: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аттестациядан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өтіуі</w:t>
      </w:r>
      <w:proofErr w:type="spellEnd"/>
    </w:p>
    <w:p w14:paraId="58EFE08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         2022-2023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құзырлығы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нәтижелілігін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сапасын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эксперимент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ғылыми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зерттеу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зерделенеді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лауазымы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берілуімен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комиссиясының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наурыз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аралығында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бұйрықпен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комиссия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құрамы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5863AE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Аттестаттау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комиссиясының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шешуге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098F1DF8" w14:textId="77777777" w:rsidR="00223C76" w:rsidRPr="00223C76" w:rsidRDefault="00223C76" w:rsidP="00223C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нормативтік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жеткеніне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дәрежесін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кәсіпкерлік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27D6957" w14:textId="77777777" w:rsidR="00223C76" w:rsidRPr="00223C76" w:rsidRDefault="00223C76" w:rsidP="00223C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біліктілік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беру.</w:t>
      </w:r>
    </w:p>
    <w:p w14:paraId="303F1BED" w14:textId="77777777" w:rsidR="00223C76" w:rsidRPr="00223C76" w:rsidRDefault="00223C76" w:rsidP="00223C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мәдениетін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кадрларды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технологияны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меңгеруге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кәсіптік-тұлғалық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01F2D7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34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 педагог – эксперт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, 1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жоғары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9 педагог -  модератор.</w:t>
      </w:r>
    </w:p>
    <w:p w14:paraId="471FE3F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2021-2023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5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өтініш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көктемде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3 педагог, педагог-модератор тест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портфолиасын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толтырып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санаттын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 2 педагог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тестен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өтпеген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D78EA8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12CADC1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2.3.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Жылдық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жұмыстың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талдауы</w:t>
      </w:r>
      <w:proofErr w:type="spellEnd"/>
    </w:p>
    <w:p w14:paraId="0B6A596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Жанұяда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тікелей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махаббатпен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бала тек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тыныштығымен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шектеліп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қалмауы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себебі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салдарынан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ұстауына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қиындықтар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Сондықтан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өсіп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бүлдіршіндерді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күштерін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біріктірулері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9F40E8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бірегей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қарым-қатынасы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ашықтығымен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тығыз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төмендегідей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72DED3B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сөйлесу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бұл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немесе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құптауымен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96C2E6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63CFE0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ұжымымен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формасы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CEB5AB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Стендтер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0C04139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Буклеттер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жима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қағаздар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Буклеттерді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құқығы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3708464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ықшамдалған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жөнінде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E939F7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Ауызша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журналдар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кездесуге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0592F0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заттардың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жиынтығы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86D41F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отбасының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ортақтасуы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бірігіп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бала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28832D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ортақтастығына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E14207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белгілі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топты,аумақты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жабдықтау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)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қолданылатын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52EBA3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көрмелер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CAABE5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кештер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поэзия, театр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кештері-балалар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өнер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біріктіру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D554B8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Ертеңгіліктер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мемлекеттік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байланысты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әрдайым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қызықты,ұмытылмас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байқаулар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интеллектуалдық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мамандары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атсалысуымен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C3F42C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мақсат-міндеттерінің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орындалуы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өмірлерін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қорғауды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31F2745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аяғында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D65D41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қырқүйек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–шара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эстафета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Тәуелсіздық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.   </w:t>
      </w:r>
    </w:p>
    <w:p w14:paraId="06876AA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соңында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өзгерістер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кез-келген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қосымша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көпшілігі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пікірде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барлық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қамқорлықтары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сүйіспеншіліктері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алғыс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айтады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414384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әкімшілікке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өтініштер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6BFD5EE" w14:textId="77777777" w:rsidR="00223C76" w:rsidRPr="00223C76" w:rsidRDefault="00223C76" w:rsidP="00223C7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алаңындағы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керек-жарақтарды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жаңа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әткеншектер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сырғанау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төбешіктерін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орналастыру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87EF901" w14:textId="77777777" w:rsidR="00223C76" w:rsidRPr="00223C76" w:rsidRDefault="00223C76" w:rsidP="00223C7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қабырғасынан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ұлттық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берілсе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6A238AA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қойылған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социологиялық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сұрақтардан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(92 %)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риза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қарым-қатынасқа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қауіпсіздігінің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етілгендігіне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қарым-қатынасқа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көңілі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08A389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ұсыныстар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1A9437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дәстүрге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мейрамдарға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аямады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58CBFA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қанағаттануын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өздерінің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кәсіби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қанағаттануын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психолог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сауалнама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ұрпақты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берудегі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көптеген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мақсат-міндеттерін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болып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табылады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комитетінің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мүшелері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істеді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3A2658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Қиындықтар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:</w:t>
      </w:r>
    </w:p>
    <w:p w14:paraId="581EDAB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объективті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бағаламайтындар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кездесуі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2BA82E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қызметкерлерінің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құлақ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салмайтындардың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83D275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Себептер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KZ" w:eastAsia="ru-KZ"/>
        </w:rPr>
        <w:t>:</w:t>
      </w:r>
    </w:p>
    <w:p w14:paraId="1D1A463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тәрбиеленушілердің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аз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140556A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карантиннің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кесіріне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төмендігі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BD9D28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Күшті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жақтары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5E6E7609" w14:textId="77777777" w:rsidR="00223C76" w:rsidRPr="00223C76" w:rsidRDefault="00223C76" w:rsidP="00223C7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тарапынан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жағымды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бағалануы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EB30DD0" w14:textId="77777777" w:rsidR="00223C76" w:rsidRPr="00223C76" w:rsidRDefault="00223C76" w:rsidP="00223C7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араласуы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көмек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625B689" w14:textId="77777777" w:rsidR="00223C76" w:rsidRPr="00223C76" w:rsidRDefault="00223C76" w:rsidP="00223C7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хабардар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FD874A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1E00A83A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Шешу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жолдары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:</w:t>
      </w:r>
    </w:p>
    <w:p w14:paraId="1A428653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себептермен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келмейтін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орталықтың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мақсат-міндеттерін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527DC0C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стендттерде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күнделікті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рубрикалар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көрсету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мысалы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бүгін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айналыстық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»,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Біздің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жетістіктеріміз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5316D2F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сонымен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шақыру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4368016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ортақ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Сіздің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балаңыздың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Сіздің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қолыңызда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29DCA7EE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Ата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жиналыстарында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енгізіліп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мәлімет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беру.   </w:t>
      </w:r>
    </w:p>
    <w:p w14:paraId="11232A6F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жатқан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шараларының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стендеттер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арқылы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таныстыру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D1F970E" w14:textId="77777777" w:rsidR="00223C76" w:rsidRPr="00223C76" w:rsidRDefault="00223C76" w:rsidP="00223C7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медбике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ақпараттық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стендте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«Айболит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»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рубрикасын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FF2A67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6AE7F2E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2.5.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Балабақша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сабақтастығы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талдауы</w:t>
      </w:r>
      <w:proofErr w:type="spellEnd"/>
    </w:p>
    <w:p w14:paraId="5F5F389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Жалпы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79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оқытып-тәрбиелеу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құрылған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  </w:t>
      </w:r>
    </w:p>
    <w:p w14:paraId="630A4E8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: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арасындағы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сабақтастық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үзіліссіздікті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1D732C7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67DBD80" w14:textId="77777777" w:rsidR="00223C76" w:rsidRPr="00223C76" w:rsidRDefault="00223C76" w:rsidP="00223C7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берудің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келісу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0DBC367" w14:textId="77777777" w:rsidR="00223C76" w:rsidRPr="00223C76" w:rsidRDefault="00223C76" w:rsidP="00223C7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кіші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оқушылардың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денсаулығын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психофизикалық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үзілісіздігін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психологиялық-педагогикалық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9E3E91D" w14:textId="77777777" w:rsidR="00223C76" w:rsidRPr="00223C76" w:rsidRDefault="00223C76" w:rsidP="00223C7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іс-әрекетіне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тегіс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стрессіз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0772B4D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мекеме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әрекеттесетін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мақсаттардан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туындайтын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міндеттерінің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кешенін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69036AB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физиологиялық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психологиялық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қабілетінің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болжайды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58E13C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жастағы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ересек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бағыттар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669A812D" w14:textId="77777777" w:rsidR="00223C76" w:rsidRPr="00223C76" w:rsidRDefault="00223C76" w:rsidP="00223C7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505A9628" w14:textId="77777777" w:rsidR="00223C76" w:rsidRPr="00223C76" w:rsidRDefault="00223C76" w:rsidP="00223C7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</w:p>
    <w:p w14:paraId="3E3F4B35" w14:textId="77777777" w:rsidR="00223C76" w:rsidRPr="00223C76" w:rsidRDefault="00223C76" w:rsidP="00223C7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</w:p>
    <w:p w14:paraId="1D34FF7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1538DEC2" w14:textId="77777777" w:rsidR="00223C76" w:rsidRPr="00223C76" w:rsidRDefault="00223C76" w:rsidP="00223C7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МДБ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сабақтастығы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мәселелері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</w:p>
    <w:p w14:paraId="41C6753E" w14:textId="77777777" w:rsidR="00223C76" w:rsidRPr="00223C76" w:rsidRDefault="00223C76" w:rsidP="00223C7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тәрбиешілердің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практикасында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вариативтік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тәсілдерін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пайдалану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зерделеу</w:t>
      </w:r>
      <w:proofErr w:type="spellEnd"/>
    </w:p>
    <w:p w14:paraId="758CB146" w14:textId="77777777" w:rsidR="00223C76" w:rsidRPr="00223C76" w:rsidRDefault="00223C76" w:rsidP="00223C7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диагностикалық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әзірлеу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179BDE5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2676D096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372CCE87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бақылау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, "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жетілуін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"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анықтау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психологтардың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CFBE82F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бірлесіп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іс-шаралар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әрекеттесу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осыны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7707366D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жиналыстарын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</w:p>
    <w:p w14:paraId="6ABFEE41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Ашық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есік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күндерін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өткізу</w:t>
      </w:r>
      <w:proofErr w:type="spellEnd"/>
    </w:p>
    <w:p w14:paraId="60241ACA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қатысу</w:t>
      </w:r>
      <w:proofErr w:type="spellEnd"/>
    </w:p>
    <w:p w14:paraId="642495CA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Психолог пен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кеңестері</w:t>
      </w:r>
      <w:proofErr w:type="spellEnd"/>
    </w:p>
    <w:p w14:paraId="6A93617D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экскурсиялар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</w:p>
    <w:p w14:paraId="330FE2F6" w14:textId="77777777" w:rsidR="00223C76" w:rsidRPr="00223C76" w:rsidRDefault="00223C76" w:rsidP="00223C7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мерекелерін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спорт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жарыстарын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тарту</w:t>
      </w:r>
      <w:proofErr w:type="spellEnd"/>
    </w:p>
    <w:p w14:paraId="0382B61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өзара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іс-қимылы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талаптар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дайындығын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кешенін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көздейді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48901EB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сабақтары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қоғаммен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қарым-қатынас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жағымсыз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тәжірибесінің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салдарын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жеңуге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оңай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бейімделуді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5BF83411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Күтілетін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нәтижелер</w:t>
      </w:r>
      <w:proofErr w:type="spellEnd"/>
    </w:p>
    <w:p w14:paraId="5BF2503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осындай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мақсатты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мыналарға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ықпал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керек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79FCE26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қолайлы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7585F2F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тұлғалық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EC5CE8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психикалық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нығайту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5902BA9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қоршаған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бейнесін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тұтас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6E7FBD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әлеуметтік-адамгершілік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нормаларды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қалыптастыру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дайындалуда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7CB4397E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290E9C4C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 -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деңгейлі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дайындықты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еңсеру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308EDD7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жеткізілген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даму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деңгейіне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диагностикалық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әдістердің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бірыңғай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одан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болжау.Мектепке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оқу-тәрбие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процесін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нысандарын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жетілдіру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3D2C723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бастауыш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сыныптарда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сәтті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бейімдеуді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қамтамасыз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етуіндегі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ұмтылысын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сақтау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Мұғалімдер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үшін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жақсы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түсінуге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құруға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мүмкіндік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береді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782E90A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710"/>
        <w:gridCol w:w="2064"/>
        <w:gridCol w:w="2924"/>
      </w:tblGrid>
      <w:tr w:rsidR="00223C76" w:rsidRPr="00223C76" w14:paraId="3454E4B7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827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№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6F7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Іс-шаралар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4013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Мерзімі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EE5D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Жауапты</w:t>
            </w:r>
            <w:proofErr w:type="spellEnd"/>
          </w:p>
        </w:tc>
      </w:tr>
    </w:tbl>
    <w:p w14:paraId="37D7188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3280"/>
        <w:gridCol w:w="2131"/>
        <w:gridCol w:w="3569"/>
      </w:tblGrid>
      <w:tr w:rsidR="00223C76" w:rsidRPr="00223C76" w14:paraId="72F94529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4909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1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AD3E1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мектепке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дайындау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үшін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жұмыс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жоспарын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талқылау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 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F4A5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Қыркүйек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398C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МДБ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әдіскері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меңгерушісі</w:t>
            </w:r>
            <w:proofErr w:type="spellEnd"/>
          </w:p>
        </w:tc>
      </w:tr>
      <w:tr w:rsidR="00223C76" w:rsidRPr="00223C76" w14:paraId="0704E487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F368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2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C6E0E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МЖМБС-на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сәйкес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1-сыныптағы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lastRenderedPageBreak/>
              <w:t>бағдарламасының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талаптарымен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тәрбиешілерді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таныстыру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6D6B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lastRenderedPageBreak/>
              <w:t>Қазан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81D3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МДБ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әдіскері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меңгерушісі</w:t>
            </w:r>
            <w:proofErr w:type="spellEnd"/>
          </w:p>
        </w:tc>
      </w:tr>
      <w:tr w:rsidR="00223C76" w:rsidRPr="00223C76" w14:paraId="6C914788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CEF4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3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3648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МЖМБС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іске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асыру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шеңберінде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мұғалімдерді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топпен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білім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беру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жұмысымен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таныстыру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42226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Қазан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EF1D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орынбасары</w:t>
            </w:r>
            <w:proofErr w:type="spellEnd"/>
          </w:p>
        </w:tc>
      </w:tr>
      <w:tr w:rsidR="00223C76" w:rsidRPr="00223C76" w14:paraId="613CDE89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2189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4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B0D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Тәрбиешілердің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1-сынып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сабақтарына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қатысуы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C4E8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Қараша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E548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МДҰ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әдіскері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меңгерушісі</w:t>
            </w:r>
            <w:proofErr w:type="spellEnd"/>
          </w:p>
        </w:tc>
      </w:tr>
      <w:tr w:rsidR="00223C76" w:rsidRPr="00223C76" w14:paraId="0C803655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2096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5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FBA3D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Бастауыш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сынып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мұғалімдерінің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мектепке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топтағы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сабақтарға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қатысуы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:</w:t>
            </w:r>
          </w:p>
          <w:p w14:paraId="6BB89FE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Мақсаты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: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мектепалды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топ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даму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деңгейімен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танысу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A864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Қаңтар,мамыр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D4DD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меңгерушісі</w:t>
            </w:r>
            <w:proofErr w:type="spellEnd"/>
          </w:p>
        </w:tc>
      </w:tr>
      <w:tr w:rsidR="00223C76" w:rsidRPr="00223C76" w14:paraId="26F9B07C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10CDC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6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70D50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Бірінші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сынып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оқушыларының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үлгерімінің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мониторингін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жүргізу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6BB82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Желтоқан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45765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Тәрбиешілер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бастауыш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сынып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мұғалімдері</w:t>
            </w:r>
            <w:proofErr w:type="spellEnd"/>
          </w:p>
        </w:tc>
      </w:tr>
      <w:tr w:rsidR="00223C76" w:rsidRPr="00223C76" w14:paraId="712A25C1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44303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7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BAC3F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жасына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мектепке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дайындығының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мониторингі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BC4C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Қазан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8E29A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Тәрбиеші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, психолог</w:t>
            </w:r>
          </w:p>
        </w:tc>
      </w:tr>
      <w:tr w:rsidR="00223C76" w:rsidRPr="00223C76" w14:paraId="6A96E220" w14:textId="77777777" w:rsidTr="00223C76"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7480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8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362E7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ОУ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педагогтеріне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арналған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«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жасына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дейінгі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балалардың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мектепте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оқуға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дайындығы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»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мониторингінің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нәтижелері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бойынша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дөңгелек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үстел</w:t>
            </w:r>
            <w:proofErr w:type="spellEnd"/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60578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Мамыр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CA65B" w14:textId="77777777" w:rsidR="00223C76" w:rsidRPr="00223C76" w:rsidRDefault="00223C76" w:rsidP="00223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</w:pPr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МДҰ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әдіскері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мектеп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меңгерушісі,тәрбиешілер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бастауыш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сынып</w:t>
            </w:r>
            <w:proofErr w:type="spellEnd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223C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KZ" w:eastAsia="ru-KZ"/>
              </w:rPr>
              <w:t>мұғалімдері</w:t>
            </w:r>
            <w:proofErr w:type="spellEnd"/>
          </w:p>
        </w:tc>
      </w:tr>
    </w:tbl>
    <w:p w14:paraId="396DC336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</w:t>
      </w:r>
    </w:p>
    <w:p w14:paraId="42E6C37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жұмысының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жоспарын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бекіту</w:t>
      </w:r>
      <w:proofErr w:type="spellEnd"/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.</w:t>
      </w:r>
    </w:p>
    <w:p w14:paraId="29E46AD8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     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Тиісті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үлгідегі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қағидаларын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қосымша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іске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асыратын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білім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беру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қағидаларын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туралы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Қазақстан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Республикасы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Үкіметінің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2013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17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№ 499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қаулысы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тұрақты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немесе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уақытша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орналасуға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қабылдау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бос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болуына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қарай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жүргізіледі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мекеннің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ішінде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орын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алмастыру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топтары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жағдайда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ата-аналардың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басшыларының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келісімімен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екі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бөлінеді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:</w:t>
      </w:r>
    </w:p>
    <w:p w14:paraId="3AE39B10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lastRenderedPageBreak/>
        <w:t xml:space="preserve">1)1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қыркүйектен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мамырға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Үлгілік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бағдарлама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мазмұнын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игеру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8C0904D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2)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маусымнан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31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–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    </w:t>
      </w:r>
    </w:p>
    <w:p w14:paraId="1E6CAB7F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3)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қыркүйекте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6 (7)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сайын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тамызға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босатылады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;</w:t>
      </w:r>
    </w:p>
    <w:p w14:paraId="49FBF29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4)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тобынан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басқасына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ауыстыру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ағымдағы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1-31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тамыз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аралығында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жүзеге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асырылады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2022-2023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әдістемелік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нұсқаулық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хат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негізінде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балабақшада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1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маусымнан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бастап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басталады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 2022 – 2023,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жылының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дайындалды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Жоспар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бойынша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аптаның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4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кестеге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сәйкес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жеңілдетілген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оқу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қызметтері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Аптаның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бесінші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апталық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тақырыпты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қорытындылау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нәтижесінде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ойын-сауық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өткізіледі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Ойын-сауыққа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жауапты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педагогтар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бекітілді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Балаларды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жазғы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кезеңде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дене-сауықтыру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жұмысы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спорттық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таңертеңгі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гимнастика,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сергіту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сәттері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музыкалық-ырғақтық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дербес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қимыл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белсенділігі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ұсақ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моториканы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дамыту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тыныс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алу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жаттығулары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көзге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арналған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гимнастика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.),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тиімді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тамақтануды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ұйымдастыру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шынықтыру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(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күннің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көзіне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қыздырыну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серуендер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жорықтар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жарыстар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т.б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.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жүйесін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Мектепке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дейінгі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ұйымда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жаз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кезеңі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шығармашылық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сауықтыру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мен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қарым-қатынас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ойындар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сауық-кештер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бірлескен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және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жеке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еңбек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,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тәжірибелік-эксперименттік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әрекет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 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түрлерін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 де </w:t>
      </w:r>
      <w:proofErr w:type="spellStart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қамтиды</w:t>
      </w:r>
      <w:proofErr w:type="spellEnd"/>
      <w:r w:rsidRPr="0022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>.</w:t>
      </w:r>
    </w:p>
    <w:p w14:paraId="61966152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61207827" w14:textId="77777777" w:rsidR="00223C76" w:rsidRPr="00223C76" w:rsidRDefault="00223C76" w:rsidP="0022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</w:pPr>
      <w:r w:rsidRPr="00223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KZ" w:eastAsia="ru-KZ"/>
        </w:rPr>
        <w:t> </w:t>
      </w:r>
    </w:p>
    <w:p w14:paraId="22DBD007" w14:textId="77777777" w:rsidR="001A382E" w:rsidRPr="00223C76" w:rsidRDefault="001A382E" w:rsidP="00223C7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</w:pPr>
    </w:p>
    <w:sectPr w:rsidR="001A382E" w:rsidRPr="0022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1796"/>
    <w:multiLevelType w:val="multilevel"/>
    <w:tmpl w:val="2004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55418"/>
    <w:multiLevelType w:val="multilevel"/>
    <w:tmpl w:val="D27690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55CF"/>
    <w:multiLevelType w:val="multilevel"/>
    <w:tmpl w:val="4B76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2616B"/>
    <w:multiLevelType w:val="multilevel"/>
    <w:tmpl w:val="125E1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6566B"/>
    <w:multiLevelType w:val="multilevel"/>
    <w:tmpl w:val="3DD0B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35965"/>
    <w:multiLevelType w:val="multilevel"/>
    <w:tmpl w:val="771E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A03A9"/>
    <w:multiLevelType w:val="multilevel"/>
    <w:tmpl w:val="491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74025"/>
    <w:multiLevelType w:val="multilevel"/>
    <w:tmpl w:val="F722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A08E2"/>
    <w:multiLevelType w:val="multilevel"/>
    <w:tmpl w:val="07A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2063D"/>
    <w:multiLevelType w:val="multilevel"/>
    <w:tmpl w:val="0022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B083C"/>
    <w:multiLevelType w:val="multilevel"/>
    <w:tmpl w:val="0E9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D677D"/>
    <w:multiLevelType w:val="multilevel"/>
    <w:tmpl w:val="072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A0705"/>
    <w:multiLevelType w:val="multilevel"/>
    <w:tmpl w:val="FB9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C0AF4"/>
    <w:multiLevelType w:val="multilevel"/>
    <w:tmpl w:val="A94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9029C"/>
    <w:multiLevelType w:val="multilevel"/>
    <w:tmpl w:val="7C9E5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0C3A86"/>
    <w:multiLevelType w:val="multilevel"/>
    <w:tmpl w:val="A9A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5415D"/>
    <w:multiLevelType w:val="multilevel"/>
    <w:tmpl w:val="B846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41BE2"/>
    <w:multiLevelType w:val="multilevel"/>
    <w:tmpl w:val="CD1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02F02"/>
    <w:multiLevelType w:val="multilevel"/>
    <w:tmpl w:val="4BAA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47CEF"/>
    <w:multiLevelType w:val="multilevel"/>
    <w:tmpl w:val="5A76D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537E1E"/>
    <w:multiLevelType w:val="multilevel"/>
    <w:tmpl w:val="3A3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12D92"/>
    <w:multiLevelType w:val="multilevel"/>
    <w:tmpl w:val="E458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20"/>
  </w:num>
  <w:num w:numId="5">
    <w:abstractNumId w:val="5"/>
  </w:num>
  <w:num w:numId="6">
    <w:abstractNumId w:val="7"/>
  </w:num>
  <w:num w:numId="7">
    <w:abstractNumId w:val="14"/>
  </w:num>
  <w:num w:numId="8">
    <w:abstractNumId w:val="4"/>
  </w:num>
  <w:num w:numId="9">
    <w:abstractNumId w:val="3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 w:numId="17">
    <w:abstractNumId w:val="13"/>
  </w:num>
  <w:num w:numId="18">
    <w:abstractNumId w:val="21"/>
  </w:num>
  <w:num w:numId="19">
    <w:abstractNumId w:val="15"/>
  </w:num>
  <w:num w:numId="20">
    <w:abstractNumId w:val="1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75"/>
    <w:rsid w:val="001A382E"/>
    <w:rsid w:val="00223C76"/>
    <w:rsid w:val="00C7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FB08"/>
  <w15:chartTrackingRefBased/>
  <w15:docId w15:val="{61CD3AD6-51E5-4D6B-A276-09028A87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C76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numbering" w:customStyle="1" w:styleId="11">
    <w:name w:val="Нет списка1"/>
    <w:next w:val="a2"/>
    <w:uiPriority w:val="99"/>
    <w:semiHidden/>
    <w:unhideWhenUsed/>
    <w:rsid w:val="00223C76"/>
  </w:style>
  <w:style w:type="paragraph" w:customStyle="1" w:styleId="msonormal0">
    <w:name w:val="msonormal"/>
    <w:basedOn w:val="a"/>
    <w:rsid w:val="002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22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223C76"/>
    <w:rPr>
      <w:b/>
      <w:bCs/>
    </w:rPr>
  </w:style>
  <w:style w:type="character" w:styleId="a5">
    <w:name w:val="Hyperlink"/>
    <w:basedOn w:val="a0"/>
    <w:uiPriority w:val="99"/>
    <w:semiHidden/>
    <w:unhideWhenUsed/>
    <w:rsid w:val="00223C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23C76"/>
    <w:rPr>
      <w:color w:val="800080"/>
      <w:u w:val="single"/>
    </w:rPr>
  </w:style>
  <w:style w:type="character" w:styleId="a7">
    <w:name w:val="Emphasis"/>
    <w:basedOn w:val="a0"/>
    <w:uiPriority w:val="20"/>
    <w:qFormat/>
    <w:rsid w:val="00223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z-zhibek89.kz/kk/documents/497-20231222-232848" TargetMode="External"/><Relationship Id="rId5" Type="http://schemas.openxmlformats.org/officeDocument/2006/relationships/hyperlink" Target="mailto:yasli_sad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13447</Words>
  <Characters>76653</Characters>
  <Application>Microsoft Office Word</Application>
  <DocSecurity>0</DocSecurity>
  <Lines>638</Lines>
  <Paragraphs>179</Paragraphs>
  <ScaleCrop>false</ScaleCrop>
  <Company/>
  <LinksUpToDate>false</LinksUpToDate>
  <CharactersWithSpaces>89921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Едилова</dc:creator>
  <cp:keywords/>
  <dc:description/>
  <cp:lastModifiedBy>Данара Едилова</cp:lastModifiedBy>
  <cp:revision>2</cp:revision>
  <dcterms:created xsi:type="dcterms:W3CDTF">2024-02-12T16:57:00Z</dcterms:created>
  <dcterms:modified xsi:type="dcterms:W3CDTF">2024-02-12T16:59:00Z</dcterms:modified>
</cp:coreProperties>
</file>